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BD" w:rsidRDefault="000D2A2E" w:rsidP="003E68BD">
      <w:pPr>
        <w:pStyle w:val="4"/>
        <w:shd w:val="clear" w:color="auto" w:fill="auto"/>
        <w:tabs>
          <w:tab w:val="left" w:pos="890"/>
        </w:tabs>
        <w:spacing w:after="0" w:line="276" w:lineRule="auto"/>
        <w:ind w:firstLine="0"/>
        <w:jc w:val="center"/>
        <w:rPr>
          <w:rStyle w:val="15pt"/>
          <w:rFonts w:eastAsia="Arial Unicode MS"/>
          <w:sz w:val="36"/>
          <w:szCs w:val="36"/>
          <w:lang w:val="uk-UA"/>
        </w:rPr>
      </w:pPr>
      <w:r w:rsidRPr="000D2A2E">
        <w:rPr>
          <w:rStyle w:val="15pt"/>
          <w:rFonts w:eastAsia="Arial Unicode MS"/>
          <w:sz w:val="36"/>
          <w:szCs w:val="36"/>
          <w:lang w:val="uk-UA"/>
        </w:rPr>
        <w:t>В</w:t>
      </w:r>
      <w:r w:rsidR="003E68BD" w:rsidRPr="000D2A2E">
        <w:rPr>
          <w:rStyle w:val="15pt"/>
          <w:rFonts w:eastAsia="Arial Unicode MS"/>
          <w:sz w:val="36"/>
          <w:szCs w:val="36"/>
          <w:lang w:val="uk-UA"/>
        </w:rPr>
        <w:t>провадження інтерактивних форм навчання</w:t>
      </w:r>
    </w:p>
    <w:p w:rsidR="000D2A2E" w:rsidRPr="000D2A2E" w:rsidRDefault="000D2A2E" w:rsidP="003E68BD">
      <w:pPr>
        <w:pStyle w:val="4"/>
        <w:shd w:val="clear" w:color="auto" w:fill="auto"/>
        <w:tabs>
          <w:tab w:val="left" w:pos="890"/>
        </w:tabs>
        <w:spacing w:after="0" w:line="276" w:lineRule="auto"/>
        <w:ind w:firstLine="0"/>
        <w:jc w:val="center"/>
        <w:rPr>
          <w:rStyle w:val="15pt"/>
          <w:rFonts w:eastAsia="Arial Unicode MS"/>
          <w:sz w:val="36"/>
          <w:szCs w:val="36"/>
          <w:lang w:val="uk-UA"/>
        </w:rPr>
      </w:pPr>
    </w:p>
    <w:p w:rsidR="003E68BD" w:rsidRPr="000D2A2E" w:rsidRDefault="000D2A2E" w:rsidP="000D2A2E">
      <w:pPr>
        <w:pStyle w:val="10"/>
        <w:keepNext/>
        <w:keepLines/>
        <w:shd w:val="clear" w:color="auto" w:fill="auto"/>
        <w:spacing w:after="0" w:line="360" w:lineRule="auto"/>
        <w:ind w:left="-284" w:right="-145" w:firstLine="284"/>
        <w:jc w:val="both"/>
        <w:rPr>
          <w:rFonts w:eastAsia="+mn-ea"/>
          <w:bCs/>
          <w:color w:val="FFFFFF"/>
          <w:sz w:val="28"/>
          <w:szCs w:val="28"/>
          <w:lang w:val="uk-UA"/>
        </w:rPr>
      </w:pPr>
      <w:r>
        <w:rPr>
          <w:rFonts w:eastAsiaTheme="minorEastAsia"/>
          <w:bCs/>
          <w:color w:val="000000" w:themeColor="text1"/>
          <w:sz w:val="28"/>
          <w:szCs w:val="28"/>
          <w:lang w:val="uk-UA"/>
        </w:rPr>
        <w:t xml:space="preserve"> </w:t>
      </w:r>
      <w:r w:rsidR="003E68BD" w:rsidRPr="000D2A2E">
        <w:rPr>
          <w:rFonts w:eastAsiaTheme="minorEastAsia"/>
          <w:bCs/>
          <w:color w:val="000000" w:themeColor="text1"/>
          <w:sz w:val="28"/>
          <w:szCs w:val="28"/>
          <w:lang w:val="uk-UA"/>
        </w:rPr>
        <w:t xml:space="preserve">Інформаційні технології – вимога сьогодення, що дозволяє створити суспільство, засноване на знаннях. Новітні інформаційні технології стрімко ввірвалися в усі сфери нашого життя, вони спрощують спілкування та співробітництво. Вчитель має здійснити крок на шляху опанування нових педагогічних технологій, які б допомогли йому зробити процес навчання цікавим, різноманітним, ефективним, </w:t>
      </w:r>
      <w:proofErr w:type="spellStart"/>
      <w:r w:rsidR="003E68BD" w:rsidRPr="000D2A2E">
        <w:rPr>
          <w:rFonts w:eastAsiaTheme="minorEastAsia"/>
          <w:bCs/>
          <w:color w:val="000000" w:themeColor="text1"/>
          <w:sz w:val="28"/>
          <w:szCs w:val="28"/>
          <w:lang w:val="uk-UA"/>
        </w:rPr>
        <w:t>демократичним.</w:t>
      </w:r>
      <w:r w:rsidR="003E68BD" w:rsidRPr="000D2A2E">
        <w:rPr>
          <w:rFonts w:eastAsia="+mn-ea"/>
          <w:bCs/>
          <w:color w:val="FFFFFF"/>
          <w:sz w:val="28"/>
          <w:szCs w:val="28"/>
          <w:lang w:val="uk-UA"/>
        </w:rPr>
        <w:t>М</w:t>
      </w:r>
      <w:proofErr w:type="spellEnd"/>
    </w:p>
    <w:p w:rsidR="003E68BD" w:rsidRPr="000D2A2E" w:rsidRDefault="003E68BD" w:rsidP="000D2A2E">
      <w:pPr>
        <w:pStyle w:val="a3"/>
        <w:spacing w:before="0" w:beforeAutospacing="0" w:after="0" w:afterAutospacing="0" w:line="360" w:lineRule="auto"/>
        <w:ind w:left="-284" w:right="-145" w:firstLine="284"/>
        <w:jc w:val="both"/>
        <w:textAlignment w:val="baseline"/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>Реалізація нових завдань освіти потребує нових підходів, впровадження нових технологій, які</w:t>
      </w:r>
      <w:r w:rsid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 xml:space="preserve"> </w:t>
      </w:r>
      <w:r w:rsidRP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>на відміну від традиційних, повинні бути спрямовані не лише на навчальний предмет і подання</w:t>
      </w:r>
      <w:r w:rsid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 xml:space="preserve"> </w:t>
      </w:r>
      <w:r w:rsidRP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>учневі певної суми знань, а перш за все, на розвиток особистості учня, формування життєвих</w:t>
      </w:r>
      <w:r w:rsid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 xml:space="preserve"> </w:t>
      </w:r>
      <w:r w:rsidRP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>вмінь та навичок, пізнавальної діяльності учнів, формування життєвої компетентності</w:t>
      </w:r>
      <w:r w:rsid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 xml:space="preserve"> учнів</w:t>
      </w:r>
      <w:r w:rsidRP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 xml:space="preserve">, </w:t>
      </w:r>
      <w:r w:rsid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>підготовки їх до життя»</w:t>
      </w:r>
      <w:r w:rsidRP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 xml:space="preserve"> («Україна ХХІ століття») є виведення освіти в</w:t>
      </w:r>
      <w:r w:rsid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 xml:space="preserve"> </w:t>
      </w:r>
      <w:r w:rsidRP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>Україні на рівень розвинених країн світу, що можливо лише за умов відходу.</w:t>
      </w:r>
    </w:p>
    <w:p w:rsidR="003E68BD" w:rsidRPr="000D2A2E" w:rsidRDefault="003E68BD" w:rsidP="000D2A2E">
      <w:pPr>
        <w:pStyle w:val="a3"/>
        <w:spacing w:before="0" w:beforeAutospacing="0" w:after="0" w:afterAutospacing="0" w:line="360" w:lineRule="auto"/>
        <w:ind w:left="-284" w:right="-145" w:firstLine="284"/>
        <w:jc w:val="both"/>
        <w:textAlignment w:val="baseline"/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 xml:space="preserve">    Термін «інтерактивний»  означає здатний до взаємних дій, діалогу. Інтерактивний урок  –</w:t>
      </w:r>
      <w:r w:rsid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 xml:space="preserve"> </w:t>
      </w:r>
      <w:r w:rsidRP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>спеціальна форма організації пізнавальної діяльності, яка має конкретну, передбачувану мету</w:t>
      </w:r>
      <w:r w:rsid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 xml:space="preserve"> </w:t>
      </w:r>
      <w:r w:rsidRP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>створити комфортні умови навчання, за яких кожен учень відчуває свою успішність,інтелектуальну спроможність. Термін “інтерактивний” прийшов до нас з англійської і має</w:t>
      </w:r>
      <w:r w:rsid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 xml:space="preserve"> </w:t>
      </w:r>
      <w:r w:rsidRP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>значення</w:t>
      </w:r>
      <w:r w:rsid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 xml:space="preserve"> </w:t>
      </w:r>
      <w:proofErr w:type="spellStart"/>
      <w:r w:rsidRP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>“взаємодіючий”</w:t>
      </w:r>
      <w:proofErr w:type="spellEnd"/>
      <w:r w:rsidRP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 xml:space="preserve">. </w:t>
      </w:r>
    </w:p>
    <w:p w:rsidR="003E68BD" w:rsidRPr="000D2A2E" w:rsidRDefault="003E68BD" w:rsidP="000D2A2E">
      <w:pPr>
        <w:pStyle w:val="a3"/>
        <w:spacing w:before="0" w:beforeAutospacing="0" w:after="0" w:afterAutospacing="0" w:line="360" w:lineRule="auto"/>
        <w:ind w:left="-284" w:right="-145" w:firstLine="284"/>
        <w:jc w:val="both"/>
        <w:textAlignment w:val="baseline"/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>Існують різні підходи до визначення інтерактивного навчання. Одні вчені визначають його як</w:t>
      </w:r>
      <w:r w:rsid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 xml:space="preserve"> </w:t>
      </w:r>
      <w:r w:rsidRP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>діалогове навчання. Інтерактивний – означає здатність взаємодіяти чи знаходитись в режим</w:t>
      </w:r>
      <w:r w:rsid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 xml:space="preserve"> </w:t>
      </w:r>
      <w:r w:rsidRP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>бесіди, діалогу з чим-небудь (наприклад, комп’ютером) або ким-небудь (людиною). Отже,</w:t>
      </w:r>
      <w:r w:rsid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 xml:space="preserve"> </w:t>
      </w:r>
      <w:r w:rsidRP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>інтерактивне навчання – це перш за все діалогове навчання, в ході якого здійснюється взаємодія</w:t>
      </w:r>
      <w:r w:rsid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 xml:space="preserve"> </w:t>
      </w:r>
      <w:r w:rsidRP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>вчителя та учня. Сутність інтерактивного навчання полягає в тому, що навчальний процес</w:t>
      </w:r>
      <w:r w:rsid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 xml:space="preserve"> </w:t>
      </w:r>
      <w:r w:rsidRP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 xml:space="preserve">відбувається за умов постійної, активної взаємодії всіх учнів. Це </w:t>
      </w:r>
      <w:proofErr w:type="spellStart"/>
      <w:r w:rsidRP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>співнавчання</w:t>
      </w:r>
      <w:proofErr w:type="spellEnd"/>
      <w:r w:rsidRP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 xml:space="preserve">, </w:t>
      </w:r>
      <w:proofErr w:type="spellStart"/>
      <w:r w:rsidRP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>взаємонавчання</w:t>
      </w:r>
      <w:proofErr w:type="spellEnd"/>
      <w:r w:rsid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 xml:space="preserve"> </w:t>
      </w:r>
      <w:r w:rsidRP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>(колективне, групове навчання в співпраці)</w:t>
      </w:r>
      <w:r w:rsid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 xml:space="preserve"> </w:t>
      </w:r>
      <w:r w:rsidRP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>технологій. Саме цим зумовлена зараз увага</w:t>
      </w:r>
      <w:r w:rsid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 xml:space="preserve"> </w:t>
      </w:r>
      <w:r w:rsidRP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 xml:space="preserve">педагогів, методистів до інновацій, до інтерактивних методів навчання.  </w:t>
      </w:r>
    </w:p>
    <w:p w:rsidR="003E68BD" w:rsidRPr="000D2A2E" w:rsidRDefault="003E68BD" w:rsidP="000D2A2E">
      <w:pPr>
        <w:spacing w:line="360" w:lineRule="auto"/>
        <w:ind w:left="-284" w:right="-145" w:firstLine="284"/>
        <w:jc w:val="both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Однотипність уроків знижує учнівську активність, притупляє увагу. Нестандартні уроки – це не самоціль, а органічний стиль навчання.</w:t>
      </w:r>
    </w:p>
    <w:p w:rsidR="003E68BD" w:rsidRPr="000D2A2E" w:rsidRDefault="003E68BD" w:rsidP="000D2A2E">
      <w:pPr>
        <w:pStyle w:val="a3"/>
        <w:spacing w:before="0" w:beforeAutospacing="0" w:after="0" w:afterAutospacing="0"/>
        <w:ind w:left="-284" w:right="-145" w:firstLine="284"/>
        <w:jc w:val="both"/>
        <w:textAlignment w:val="baseline"/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 xml:space="preserve">    Усі інтерактивні технології поділяються на чотири групи: </w:t>
      </w:r>
    </w:p>
    <w:p w:rsidR="003E68BD" w:rsidRPr="000D2A2E" w:rsidRDefault="003E68BD" w:rsidP="000D2A2E">
      <w:pPr>
        <w:pStyle w:val="a3"/>
        <w:numPr>
          <w:ilvl w:val="0"/>
          <w:numId w:val="4"/>
        </w:numPr>
        <w:spacing w:before="0" w:beforeAutospacing="0" w:after="0" w:afterAutospacing="0"/>
        <w:ind w:left="-284" w:right="-145" w:firstLine="284"/>
        <w:jc w:val="both"/>
        <w:textAlignment w:val="baseline"/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>фронтальні технології,</w:t>
      </w:r>
    </w:p>
    <w:p w:rsidR="003E68BD" w:rsidRPr="000D2A2E" w:rsidRDefault="003E68BD" w:rsidP="000D2A2E">
      <w:pPr>
        <w:pStyle w:val="a3"/>
        <w:numPr>
          <w:ilvl w:val="0"/>
          <w:numId w:val="4"/>
        </w:numPr>
        <w:spacing w:before="0" w:beforeAutospacing="0" w:after="0" w:afterAutospacing="0"/>
        <w:ind w:left="-284" w:right="-145" w:firstLine="284"/>
        <w:jc w:val="both"/>
        <w:textAlignment w:val="baseline"/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>технології колективно-групового навчання,</w:t>
      </w:r>
    </w:p>
    <w:p w:rsidR="003E68BD" w:rsidRPr="000D2A2E" w:rsidRDefault="003E68BD" w:rsidP="000D2A2E">
      <w:pPr>
        <w:pStyle w:val="a3"/>
        <w:numPr>
          <w:ilvl w:val="0"/>
          <w:numId w:val="4"/>
        </w:numPr>
        <w:spacing w:before="0" w:beforeAutospacing="0" w:after="0" w:afterAutospacing="0"/>
        <w:ind w:left="-284" w:right="-145" w:firstLine="284"/>
        <w:jc w:val="both"/>
        <w:textAlignment w:val="baseline"/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 xml:space="preserve"> ситуативного навчання, </w:t>
      </w:r>
    </w:p>
    <w:p w:rsidR="003E68BD" w:rsidRPr="000D2A2E" w:rsidRDefault="003E68BD" w:rsidP="000D2A2E">
      <w:pPr>
        <w:pStyle w:val="a3"/>
        <w:numPr>
          <w:ilvl w:val="0"/>
          <w:numId w:val="4"/>
        </w:numPr>
        <w:spacing w:before="0" w:beforeAutospacing="0" w:after="0" w:afterAutospacing="0"/>
        <w:ind w:left="-284" w:right="-145" w:firstLine="284"/>
        <w:jc w:val="both"/>
        <w:textAlignment w:val="baseline"/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eastAsiaTheme="minorEastAsia"/>
          <w:bCs/>
          <w:color w:val="000000" w:themeColor="text1"/>
          <w:spacing w:val="-10"/>
          <w:sz w:val="28"/>
          <w:szCs w:val="28"/>
          <w:lang w:val="uk-UA" w:eastAsia="en-US"/>
        </w:rPr>
        <w:t>навчання у дискусії.</w:t>
      </w:r>
    </w:p>
    <w:p w:rsidR="000D2A2E" w:rsidRDefault="000D2A2E" w:rsidP="000D2A2E">
      <w:pPr>
        <w:tabs>
          <w:tab w:val="left" w:pos="720"/>
        </w:tabs>
        <w:spacing w:line="360" w:lineRule="auto"/>
        <w:ind w:left="-284" w:right="-145" w:firstLine="284"/>
        <w:rPr>
          <w:rFonts w:ascii="Times New Roman" w:eastAsiaTheme="minorEastAsia" w:hAnsi="Times New Roman" w:cs="Times New Roman"/>
          <w:b/>
          <w:bCs/>
          <w:color w:val="000000" w:themeColor="text1"/>
          <w:spacing w:val="-10"/>
          <w:sz w:val="28"/>
          <w:szCs w:val="28"/>
          <w:lang w:val="uk-UA" w:eastAsia="en-US"/>
        </w:rPr>
      </w:pPr>
    </w:p>
    <w:p w:rsidR="003E68BD" w:rsidRPr="000D2A2E" w:rsidRDefault="003E68BD" w:rsidP="003E68BD">
      <w:pPr>
        <w:tabs>
          <w:tab w:val="left" w:pos="720"/>
        </w:tabs>
        <w:spacing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/>
          <w:bCs/>
          <w:color w:val="000000" w:themeColor="text1"/>
          <w:spacing w:val="-10"/>
          <w:sz w:val="28"/>
          <w:szCs w:val="28"/>
          <w:lang w:val="uk-UA" w:eastAsia="en-US"/>
        </w:rPr>
        <w:lastRenderedPageBreak/>
        <w:t>Методи:</w:t>
      </w:r>
    </w:p>
    <w:p w:rsidR="003E68BD" w:rsidRPr="000D2A2E" w:rsidRDefault="003E68BD" w:rsidP="003E68BD">
      <w:pPr>
        <w:numPr>
          <w:ilvl w:val="0"/>
          <w:numId w:val="3"/>
        </w:numPr>
        <w:tabs>
          <w:tab w:val="num" w:pos="720"/>
        </w:tabs>
        <w:spacing w:line="276" w:lineRule="auto"/>
        <w:ind w:left="900"/>
        <w:jc w:val="both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робота в маленьких групах – в парах; два; чотири; всі разом; змінні  трійки; перехресні групи; карусель; акваріум; проектна робота; ти – мені, я – тобі; коло ідей;</w:t>
      </w:r>
    </w:p>
    <w:p w:rsidR="003E68BD" w:rsidRPr="000D2A2E" w:rsidRDefault="003E68BD" w:rsidP="003E68BD">
      <w:pPr>
        <w:numPr>
          <w:ilvl w:val="0"/>
          <w:numId w:val="3"/>
        </w:numPr>
        <w:tabs>
          <w:tab w:val="left" w:pos="900"/>
        </w:tabs>
        <w:spacing w:line="276" w:lineRule="auto"/>
        <w:ind w:left="900"/>
        <w:jc w:val="both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фронтальна робота – робота всього класу: коло знань; мікрофон; мозковий штурм; навчаючись – вчусь; пилка; кейс-метод; дерево розв’язків, згадай; будьте пильними; павутиння слів; загадки-жарти;</w:t>
      </w:r>
    </w:p>
    <w:p w:rsidR="003E68BD" w:rsidRPr="000D2A2E" w:rsidRDefault="003E68BD" w:rsidP="003E68BD">
      <w:pPr>
        <w:numPr>
          <w:ilvl w:val="0"/>
          <w:numId w:val="3"/>
        </w:numPr>
        <w:tabs>
          <w:tab w:val="left" w:pos="900"/>
        </w:tabs>
        <w:spacing w:line="276" w:lineRule="auto"/>
        <w:ind w:left="900"/>
        <w:jc w:val="both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дискусійне навчання – публічне обговорення питання – піраміда; ток-шоу; дебати; нескінченний ланцюжок; гучна група;</w:t>
      </w:r>
    </w:p>
    <w:p w:rsidR="003E68BD" w:rsidRPr="000D2A2E" w:rsidRDefault="003E68BD" w:rsidP="003E68BD">
      <w:pPr>
        <w:numPr>
          <w:ilvl w:val="0"/>
          <w:numId w:val="3"/>
        </w:numPr>
        <w:tabs>
          <w:tab w:val="left" w:pos="900"/>
        </w:tabs>
        <w:spacing w:line="276" w:lineRule="auto"/>
        <w:ind w:left="900"/>
        <w:jc w:val="both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 xml:space="preserve">ігрове навчання – залучення до гри: рольова гра; спрощене судове засідання; урок-мандрівка; урок-казка; урок-турнір; урок-екскурсія; урок-конкурс; урок-зустріч; імітація; плюс-мінус; ти – стиліст; відшукай слово; слідами власних помилок; правописна селекція; </w:t>
      </w:r>
      <w:proofErr w:type="spellStart"/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лінгвоестафета</w:t>
      </w:r>
      <w:proofErr w:type="spellEnd"/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; мовний (літературний) аукціон; встанови відповідність; літературні ілюстрації; з контексту; авторство і т.д.</w:t>
      </w:r>
    </w:p>
    <w:p w:rsidR="00534F52" w:rsidRPr="000D2A2E" w:rsidRDefault="00534F52" w:rsidP="003E68BD">
      <w:pPr>
        <w:tabs>
          <w:tab w:val="num" w:pos="1080"/>
        </w:tabs>
        <w:spacing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  <w:spacing w:val="-10"/>
          <w:sz w:val="28"/>
          <w:szCs w:val="28"/>
          <w:lang w:val="uk-UA" w:eastAsia="en-US"/>
        </w:rPr>
      </w:pPr>
    </w:p>
    <w:p w:rsidR="003E68BD" w:rsidRPr="000D2A2E" w:rsidRDefault="003E68BD" w:rsidP="003E68BD">
      <w:pPr>
        <w:tabs>
          <w:tab w:val="num" w:pos="1080"/>
        </w:tabs>
        <w:spacing w:line="276" w:lineRule="auto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bookmarkStart w:id="0" w:name="_GoBack"/>
      <w:bookmarkEnd w:id="0"/>
      <w:r w:rsidRPr="000D2A2E">
        <w:rPr>
          <w:rFonts w:ascii="Times New Roman" w:eastAsiaTheme="minorEastAsia" w:hAnsi="Times New Roman" w:cs="Times New Roman"/>
          <w:b/>
          <w:bCs/>
          <w:color w:val="000000" w:themeColor="text1"/>
          <w:spacing w:val="-10"/>
          <w:sz w:val="28"/>
          <w:szCs w:val="28"/>
          <w:lang w:val="uk-UA" w:eastAsia="en-US"/>
        </w:rPr>
        <w:t>Інноваційні прийоми</w:t>
      </w: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 xml:space="preserve"> активізації пізнавальної діяльності учнів на уроках </w:t>
      </w:r>
    </w:p>
    <w:p w:rsidR="003E68BD" w:rsidRPr="000D2A2E" w:rsidRDefault="003E68BD" w:rsidP="003E68BD">
      <w:pPr>
        <w:numPr>
          <w:ilvl w:val="0"/>
          <w:numId w:val="6"/>
        </w:numPr>
        <w:tabs>
          <w:tab w:val="clear" w:pos="1440"/>
          <w:tab w:val="left" w:pos="900"/>
        </w:tabs>
        <w:spacing w:line="276" w:lineRule="auto"/>
        <w:ind w:left="900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Особисті асоціації – допомагають розвинути творчі здібності, інтелект, нестандартність мислення, уяву, фантазію, орієнтують на пошук нових ідей, фактів, образів і т.д.</w:t>
      </w:r>
    </w:p>
    <w:p w:rsidR="003E68BD" w:rsidRPr="000D2A2E" w:rsidRDefault="003E68BD" w:rsidP="003E68BD">
      <w:pPr>
        <w:numPr>
          <w:ilvl w:val="0"/>
          <w:numId w:val="6"/>
        </w:numPr>
        <w:tabs>
          <w:tab w:val="clear" w:pos="1440"/>
          <w:tab w:val="left" w:pos="900"/>
        </w:tabs>
        <w:spacing w:line="276" w:lineRule="auto"/>
        <w:ind w:left="900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Блок-опора – застосовується опорна схема при подачі нового матеріалу або узагальненні вивченого.</w:t>
      </w:r>
    </w:p>
    <w:p w:rsidR="003E68BD" w:rsidRPr="000D2A2E" w:rsidRDefault="003E68BD" w:rsidP="003E68BD">
      <w:pPr>
        <w:numPr>
          <w:ilvl w:val="0"/>
          <w:numId w:val="6"/>
        </w:numPr>
        <w:tabs>
          <w:tab w:val="clear" w:pos="1440"/>
          <w:tab w:val="left" w:pos="900"/>
        </w:tabs>
        <w:spacing w:line="276" w:lineRule="auto"/>
        <w:ind w:left="900"/>
        <w:jc w:val="both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Лови помилку – свідомо допущена учителем помилка, яку потрібно помітити й виправити.</w:t>
      </w:r>
    </w:p>
    <w:p w:rsidR="003E68BD" w:rsidRPr="000D2A2E" w:rsidRDefault="003E68BD" w:rsidP="003E68BD">
      <w:pPr>
        <w:numPr>
          <w:ilvl w:val="0"/>
          <w:numId w:val="6"/>
        </w:numPr>
        <w:tabs>
          <w:tab w:val="clear" w:pos="1440"/>
          <w:tab w:val="left" w:pos="900"/>
        </w:tabs>
        <w:spacing w:line="276" w:lineRule="auto"/>
        <w:ind w:left="900"/>
        <w:jc w:val="both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proofErr w:type="spellStart"/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Словограй</w:t>
      </w:r>
      <w:proofErr w:type="spellEnd"/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 xml:space="preserve"> – робота в командах: вибрати те, що правильно; помітити те, що неправильно.</w:t>
      </w:r>
    </w:p>
    <w:p w:rsidR="003E68BD" w:rsidRPr="000D2A2E" w:rsidRDefault="003E68BD" w:rsidP="003E68BD">
      <w:pPr>
        <w:numPr>
          <w:ilvl w:val="0"/>
          <w:numId w:val="6"/>
        </w:numPr>
        <w:tabs>
          <w:tab w:val="clear" w:pos="1440"/>
          <w:tab w:val="left" w:pos="900"/>
        </w:tabs>
        <w:spacing w:line="276" w:lineRule="auto"/>
        <w:ind w:left="900"/>
        <w:jc w:val="both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Чарівна скринька – сприяє активізації та розвиткові розумових і мовленнєвих здібностей, мислення, пам'яті, уваги, спостережливості. Робота в групах – витягують номерки запитань, на які  дають відповіді.</w:t>
      </w:r>
    </w:p>
    <w:p w:rsidR="003E68BD" w:rsidRPr="000D2A2E" w:rsidRDefault="003E68BD" w:rsidP="003E68BD">
      <w:pPr>
        <w:numPr>
          <w:ilvl w:val="0"/>
          <w:numId w:val="6"/>
        </w:numPr>
        <w:tabs>
          <w:tab w:val="clear" w:pos="1440"/>
          <w:tab w:val="left" w:pos="900"/>
        </w:tabs>
        <w:spacing w:line="276" w:lineRule="auto"/>
        <w:ind w:left="900"/>
        <w:jc w:val="both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 xml:space="preserve">Конструювання – розвиває мовлення </w:t>
      </w:r>
      <w:r w:rsid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учнів</w:t>
      </w: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, активізує пізнавальну й творчу діяльність, готує до сприйняття інших тем. Це вправи на побудову речень, словосполучень, текстів, міні-творів і т.д. конструктивні завдання: скласти речення за поданим початком; перебудувати речення; доповнити речення; перетворити з одного виду в інший; реконструювати речення.</w:t>
      </w:r>
    </w:p>
    <w:p w:rsidR="003E68BD" w:rsidRPr="000D2A2E" w:rsidRDefault="003E68BD" w:rsidP="003E68BD">
      <w:pPr>
        <w:numPr>
          <w:ilvl w:val="0"/>
          <w:numId w:val="6"/>
        </w:numPr>
        <w:tabs>
          <w:tab w:val="clear" w:pos="1440"/>
          <w:tab w:val="left" w:pos="900"/>
        </w:tabs>
        <w:spacing w:line="276" w:lineRule="auto"/>
        <w:ind w:left="900"/>
        <w:jc w:val="both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Я так думаю – в основі лежить інтерактивна технологія навчання "Прес", яка використовується при обговоренні дискусійних питань та проведенні вправ, у яких потрібно зайняти й чітко аргументувати власну позицію. Використовується на етапі закріплення нового матеріалу, коли учень повинен аргументувати свій вибір, і на уроках зв’язного мовлення. Сприяє розвитку логічного мовлення.</w:t>
      </w:r>
    </w:p>
    <w:p w:rsidR="003E68BD" w:rsidRPr="000D2A2E" w:rsidRDefault="003E68BD" w:rsidP="003E68BD">
      <w:pPr>
        <w:numPr>
          <w:ilvl w:val="0"/>
          <w:numId w:val="6"/>
        </w:numPr>
        <w:tabs>
          <w:tab w:val="clear" w:pos="1440"/>
          <w:tab w:val="left" w:pos="900"/>
        </w:tabs>
        <w:spacing w:line="276" w:lineRule="auto"/>
        <w:ind w:left="900"/>
        <w:jc w:val="both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Я – тобі, ти – мені – використовується під час вивчення нового матеріалу або узагальнення та повторення вивченого. Клас ділиться на групи, окремим учням роздається інформація, яку вони доводять до інших.</w:t>
      </w:r>
    </w:p>
    <w:p w:rsidR="003E68BD" w:rsidRPr="000D2A2E" w:rsidRDefault="003E68BD" w:rsidP="003E68BD">
      <w:pPr>
        <w:numPr>
          <w:ilvl w:val="0"/>
          <w:numId w:val="6"/>
        </w:numPr>
        <w:tabs>
          <w:tab w:val="clear" w:pos="1440"/>
          <w:tab w:val="num" w:pos="900"/>
        </w:tabs>
        <w:spacing w:line="276" w:lineRule="auto"/>
        <w:ind w:left="900"/>
        <w:jc w:val="both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lastRenderedPageBreak/>
        <w:t xml:space="preserve">Дидактична гра – мовна, рольова, ситуативна, </w:t>
      </w:r>
      <w:proofErr w:type="spellStart"/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брейн-ринг</w:t>
      </w:r>
      <w:proofErr w:type="spellEnd"/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, турнір і т.д. можна використовувати на будь-якому уроці.</w:t>
      </w:r>
    </w:p>
    <w:p w:rsidR="003E68BD" w:rsidRPr="000D2A2E" w:rsidRDefault="003E68BD" w:rsidP="003E68BD">
      <w:pPr>
        <w:numPr>
          <w:ilvl w:val="0"/>
          <w:numId w:val="6"/>
        </w:numPr>
        <w:tabs>
          <w:tab w:val="clear" w:pos="1440"/>
          <w:tab w:val="num" w:pos="900"/>
        </w:tabs>
        <w:spacing w:line="276" w:lineRule="auto"/>
        <w:ind w:left="900"/>
        <w:jc w:val="both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Гра "Ти – оратор" – різне читання, наголошування, виступ і т.д.</w:t>
      </w:r>
    </w:p>
    <w:p w:rsidR="003E68BD" w:rsidRPr="000D2A2E" w:rsidRDefault="003E68BD" w:rsidP="003E68BD">
      <w:pPr>
        <w:numPr>
          <w:ilvl w:val="0"/>
          <w:numId w:val="6"/>
        </w:numPr>
        <w:tabs>
          <w:tab w:val="clear" w:pos="1440"/>
          <w:tab w:val="num" w:pos="900"/>
        </w:tabs>
        <w:spacing w:line="276" w:lineRule="auto"/>
        <w:ind w:left="900"/>
        <w:jc w:val="both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Ситуативна гра – скласти діалог, обіграти ситуацію.</w:t>
      </w:r>
    </w:p>
    <w:p w:rsidR="003E68BD" w:rsidRPr="000D2A2E" w:rsidRDefault="003E68BD" w:rsidP="003E68BD">
      <w:pPr>
        <w:numPr>
          <w:ilvl w:val="0"/>
          <w:numId w:val="6"/>
        </w:numPr>
        <w:tabs>
          <w:tab w:val="clear" w:pos="1440"/>
          <w:tab w:val="num" w:pos="900"/>
        </w:tabs>
        <w:spacing w:line="276" w:lineRule="auto"/>
        <w:ind w:left="900"/>
        <w:jc w:val="both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Мовна гра "Коректор" – знайти помилку, виправити, скласти словосполучення, речення – сприяє культурі мовлення.</w:t>
      </w:r>
    </w:p>
    <w:p w:rsidR="003E68BD" w:rsidRPr="000D2A2E" w:rsidRDefault="003E68BD" w:rsidP="003E68BD">
      <w:pPr>
        <w:numPr>
          <w:ilvl w:val="0"/>
          <w:numId w:val="6"/>
        </w:numPr>
        <w:tabs>
          <w:tab w:val="clear" w:pos="1440"/>
          <w:tab w:val="num" w:pos="900"/>
        </w:tabs>
        <w:spacing w:line="276" w:lineRule="auto"/>
        <w:ind w:left="900"/>
        <w:jc w:val="both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"Відшукай ключ" – вносить елемент гри, творчості – стимулює роботу. У правильно записаних словах підкреслити певні букви, щоб прочитати зашифроване – використовується для перевірки засвоєного матеріалу.</w:t>
      </w:r>
    </w:p>
    <w:p w:rsidR="003E68BD" w:rsidRPr="000D2A2E" w:rsidRDefault="003E68BD" w:rsidP="003E68BD">
      <w:pPr>
        <w:numPr>
          <w:ilvl w:val="0"/>
          <w:numId w:val="6"/>
        </w:numPr>
        <w:tabs>
          <w:tab w:val="clear" w:pos="1440"/>
          <w:tab w:val="num" w:pos="900"/>
        </w:tabs>
        <w:spacing w:line="276" w:lineRule="auto"/>
        <w:ind w:left="900"/>
        <w:jc w:val="both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"П’ятий зайвий" – відкинути зайве, що не стосується даного матеріалу.</w:t>
      </w:r>
    </w:p>
    <w:p w:rsidR="003E68BD" w:rsidRPr="000D2A2E" w:rsidRDefault="003E68BD" w:rsidP="003E68BD">
      <w:pPr>
        <w:numPr>
          <w:ilvl w:val="0"/>
          <w:numId w:val="6"/>
        </w:numPr>
        <w:tabs>
          <w:tab w:val="clear" w:pos="1440"/>
          <w:tab w:val="num" w:pos="900"/>
        </w:tabs>
        <w:spacing w:line="276" w:lineRule="auto"/>
        <w:ind w:left="900"/>
        <w:jc w:val="both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Алгоритмування – система розумовий дій, виконання яких допомагає робити правильні висновки. Є алгоритми-схеми, алгоритми-інструкції, альтернативні алгоритми. Сприяє виробленню вмінь, коли учень здатний використовувати свої знання на практиці – "переносити" правило на аналізоване слово, речення і т.д.</w:t>
      </w:r>
    </w:p>
    <w:p w:rsidR="00534F52" w:rsidRPr="000D2A2E" w:rsidRDefault="00534F52" w:rsidP="003E68BD">
      <w:pPr>
        <w:tabs>
          <w:tab w:val="left" w:pos="720"/>
          <w:tab w:val="left" w:pos="1080"/>
        </w:tabs>
        <w:spacing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  <w:spacing w:val="-10"/>
          <w:sz w:val="28"/>
          <w:szCs w:val="28"/>
          <w:lang w:val="uk-UA" w:eastAsia="en-US"/>
        </w:rPr>
      </w:pPr>
    </w:p>
    <w:p w:rsidR="003E68BD" w:rsidRPr="000D2A2E" w:rsidRDefault="003E68BD" w:rsidP="003E68BD">
      <w:pPr>
        <w:tabs>
          <w:tab w:val="left" w:pos="720"/>
          <w:tab w:val="left" w:pos="1080"/>
        </w:tabs>
        <w:spacing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/>
          <w:bCs/>
          <w:color w:val="000000" w:themeColor="text1"/>
          <w:spacing w:val="-10"/>
          <w:sz w:val="28"/>
          <w:szCs w:val="28"/>
          <w:lang w:val="uk-UA" w:eastAsia="en-US"/>
        </w:rPr>
        <w:t>Структура уроку:</w:t>
      </w:r>
    </w:p>
    <w:p w:rsidR="003E68BD" w:rsidRPr="000D2A2E" w:rsidRDefault="003E68BD" w:rsidP="003E68BD">
      <w:pPr>
        <w:numPr>
          <w:ilvl w:val="0"/>
          <w:numId w:val="1"/>
        </w:numPr>
        <w:tabs>
          <w:tab w:val="left" w:pos="720"/>
          <w:tab w:val="num" w:pos="900"/>
        </w:tabs>
        <w:spacing w:line="276" w:lineRule="auto"/>
        <w:ind w:left="1080" w:hanging="540"/>
        <w:jc w:val="both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мотивація (проблемні ситуації – місток для оголошення теми: Сьогоднішній урок навчить мене…), активізація опорних знань;</w:t>
      </w:r>
    </w:p>
    <w:p w:rsidR="003E68BD" w:rsidRPr="000D2A2E" w:rsidRDefault="003E68BD" w:rsidP="003E68BD">
      <w:pPr>
        <w:numPr>
          <w:ilvl w:val="0"/>
          <w:numId w:val="1"/>
        </w:numPr>
        <w:tabs>
          <w:tab w:val="left" w:pos="720"/>
          <w:tab w:val="num" w:pos="900"/>
        </w:tabs>
        <w:spacing w:line="276" w:lineRule="auto"/>
        <w:ind w:left="1080" w:hanging="540"/>
        <w:jc w:val="both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оголошення, представлення теми  та очікування навчальних результатів;</w:t>
      </w:r>
    </w:p>
    <w:p w:rsidR="003E68BD" w:rsidRPr="000D2A2E" w:rsidRDefault="003E68BD" w:rsidP="003E68BD">
      <w:pPr>
        <w:numPr>
          <w:ilvl w:val="0"/>
          <w:numId w:val="1"/>
        </w:numPr>
        <w:tabs>
          <w:tab w:val="left" w:pos="720"/>
          <w:tab w:val="num" w:pos="900"/>
        </w:tabs>
        <w:spacing w:line="276" w:lineRule="auto"/>
        <w:ind w:left="1080" w:hanging="540"/>
        <w:jc w:val="both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надання необхідної інформації;</w:t>
      </w:r>
    </w:p>
    <w:p w:rsidR="003E68BD" w:rsidRPr="000D2A2E" w:rsidRDefault="003E68BD" w:rsidP="003E68BD">
      <w:pPr>
        <w:numPr>
          <w:ilvl w:val="0"/>
          <w:numId w:val="1"/>
        </w:numPr>
        <w:tabs>
          <w:tab w:val="left" w:pos="720"/>
          <w:tab w:val="num" w:pos="900"/>
        </w:tabs>
        <w:spacing w:line="276" w:lineRule="auto"/>
        <w:ind w:left="1080" w:hanging="540"/>
        <w:jc w:val="both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інтерактивні вправи;</w:t>
      </w:r>
    </w:p>
    <w:p w:rsidR="003E68BD" w:rsidRPr="000D2A2E" w:rsidRDefault="003E68BD" w:rsidP="003E68BD">
      <w:pPr>
        <w:numPr>
          <w:ilvl w:val="0"/>
          <w:numId w:val="1"/>
        </w:numPr>
        <w:tabs>
          <w:tab w:val="left" w:pos="720"/>
          <w:tab w:val="num" w:pos="900"/>
        </w:tabs>
        <w:spacing w:line="276" w:lineRule="auto"/>
        <w:ind w:left="1080" w:hanging="540"/>
        <w:jc w:val="both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підбиття підсумків, оцінювання результатів уроку:</w:t>
      </w:r>
    </w:p>
    <w:p w:rsidR="003E68BD" w:rsidRPr="000D2A2E" w:rsidRDefault="003E68BD" w:rsidP="003E68BD">
      <w:pPr>
        <w:numPr>
          <w:ilvl w:val="0"/>
          <w:numId w:val="2"/>
        </w:numPr>
        <w:tabs>
          <w:tab w:val="left" w:pos="720"/>
          <w:tab w:val="num" w:pos="1620"/>
        </w:tabs>
        <w:spacing w:line="276" w:lineRule="auto"/>
        <w:ind w:left="1800" w:hanging="540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прояснити зміст опрацьованого;</w:t>
      </w:r>
    </w:p>
    <w:p w:rsidR="003E68BD" w:rsidRPr="000D2A2E" w:rsidRDefault="003E68BD" w:rsidP="003E68BD">
      <w:pPr>
        <w:numPr>
          <w:ilvl w:val="0"/>
          <w:numId w:val="2"/>
        </w:numPr>
        <w:tabs>
          <w:tab w:val="left" w:pos="720"/>
          <w:tab w:val="num" w:pos="1620"/>
        </w:tabs>
        <w:spacing w:line="276" w:lineRule="auto"/>
        <w:ind w:left="1800" w:hanging="540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порівняти результати з очікуваними;</w:t>
      </w:r>
    </w:p>
    <w:p w:rsidR="003E68BD" w:rsidRPr="000D2A2E" w:rsidRDefault="003E68BD" w:rsidP="003E68BD">
      <w:pPr>
        <w:numPr>
          <w:ilvl w:val="0"/>
          <w:numId w:val="2"/>
        </w:numPr>
        <w:tabs>
          <w:tab w:val="left" w:pos="720"/>
          <w:tab w:val="num" w:pos="1620"/>
        </w:tabs>
        <w:spacing w:line="276" w:lineRule="auto"/>
        <w:ind w:left="1800" w:hanging="540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проаналізувати, чому так сталося, зробити висновки;</w:t>
      </w:r>
    </w:p>
    <w:p w:rsidR="003E68BD" w:rsidRPr="000D2A2E" w:rsidRDefault="003E68BD" w:rsidP="003E68BD">
      <w:pPr>
        <w:numPr>
          <w:ilvl w:val="0"/>
          <w:numId w:val="2"/>
        </w:numPr>
        <w:tabs>
          <w:tab w:val="left" w:pos="720"/>
          <w:tab w:val="num" w:pos="1620"/>
        </w:tabs>
        <w:spacing w:line="276" w:lineRule="auto"/>
        <w:ind w:left="1800" w:hanging="540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закріпити чи відкоригувати засвоєне;</w:t>
      </w:r>
    </w:p>
    <w:p w:rsidR="003E68BD" w:rsidRPr="000D2A2E" w:rsidRDefault="003E68BD" w:rsidP="003E68BD">
      <w:pPr>
        <w:numPr>
          <w:ilvl w:val="0"/>
          <w:numId w:val="2"/>
        </w:numPr>
        <w:tabs>
          <w:tab w:val="left" w:pos="720"/>
          <w:tab w:val="num" w:pos="1620"/>
        </w:tabs>
        <w:spacing w:line="276" w:lineRule="auto"/>
        <w:ind w:left="1800" w:hanging="540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намітити нові теми для обмірковування;</w:t>
      </w:r>
    </w:p>
    <w:p w:rsidR="003E68BD" w:rsidRPr="000D2A2E" w:rsidRDefault="003E68BD" w:rsidP="003E68BD">
      <w:pPr>
        <w:numPr>
          <w:ilvl w:val="0"/>
          <w:numId w:val="2"/>
        </w:numPr>
        <w:tabs>
          <w:tab w:val="left" w:pos="720"/>
          <w:tab w:val="num" w:pos="1620"/>
        </w:tabs>
        <w:spacing w:line="276" w:lineRule="auto"/>
        <w:ind w:left="1800" w:hanging="540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установити зв'язок між тим, що вже відомо і що потрібно засвоїти;</w:t>
      </w:r>
    </w:p>
    <w:p w:rsidR="003E68BD" w:rsidRPr="000D2A2E" w:rsidRDefault="003E68BD" w:rsidP="003E68BD">
      <w:pPr>
        <w:numPr>
          <w:ilvl w:val="0"/>
          <w:numId w:val="2"/>
        </w:numPr>
        <w:tabs>
          <w:tab w:val="left" w:pos="720"/>
          <w:tab w:val="num" w:pos="1620"/>
        </w:tabs>
        <w:spacing w:line="276" w:lineRule="auto"/>
        <w:ind w:left="1800" w:hanging="540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скласти план подальших дій.</w:t>
      </w:r>
    </w:p>
    <w:p w:rsidR="003E68BD" w:rsidRPr="000D2A2E" w:rsidRDefault="003E68BD" w:rsidP="003E68BD">
      <w:pPr>
        <w:tabs>
          <w:tab w:val="num" w:pos="1080"/>
        </w:tabs>
        <w:spacing w:line="276" w:lineRule="auto"/>
        <w:ind w:left="1080" w:hanging="360"/>
        <w:rPr>
          <w:rFonts w:ascii="Times New Roman" w:eastAsiaTheme="minorEastAsia" w:hAnsi="Times New Roman" w:cs="Times New Roman"/>
          <w:b/>
          <w:bCs/>
          <w:color w:val="000000" w:themeColor="text1"/>
          <w:spacing w:val="-10"/>
          <w:sz w:val="28"/>
          <w:szCs w:val="28"/>
          <w:lang w:val="uk-UA" w:eastAsia="en-US"/>
        </w:rPr>
      </w:pPr>
    </w:p>
    <w:p w:rsidR="003E68BD" w:rsidRPr="000D2A2E" w:rsidRDefault="003E68BD" w:rsidP="003E68BD">
      <w:pPr>
        <w:tabs>
          <w:tab w:val="num" w:pos="1080"/>
        </w:tabs>
        <w:spacing w:line="276" w:lineRule="auto"/>
        <w:ind w:left="1080" w:hanging="360"/>
        <w:rPr>
          <w:rFonts w:ascii="Times New Roman" w:eastAsiaTheme="minorEastAsia" w:hAnsi="Times New Roman" w:cs="Times New Roman"/>
          <w:b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/>
          <w:bCs/>
          <w:color w:val="000000" w:themeColor="text1"/>
          <w:spacing w:val="-10"/>
          <w:sz w:val="28"/>
          <w:szCs w:val="28"/>
          <w:lang w:val="uk-UA" w:eastAsia="en-US"/>
        </w:rPr>
        <w:t>Як планувати такі уроки?</w:t>
      </w:r>
    </w:p>
    <w:p w:rsidR="003E68BD" w:rsidRPr="000D2A2E" w:rsidRDefault="003E68BD" w:rsidP="003E68BD">
      <w:pPr>
        <w:numPr>
          <w:ilvl w:val="0"/>
          <w:numId w:val="5"/>
        </w:numPr>
        <w:spacing w:line="276" w:lineRule="auto"/>
        <w:ind w:left="900"/>
        <w:jc w:val="both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Мотивація. Чому цей урок важливий? Як він пов'язаний з попереднім і з наступним? Які можливості надає для розвитку критичного мислення?</w:t>
      </w:r>
    </w:p>
    <w:p w:rsidR="003E68BD" w:rsidRPr="000D2A2E" w:rsidRDefault="003E68BD" w:rsidP="003E68BD">
      <w:pPr>
        <w:numPr>
          <w:ilvl w:val="0"/>
          <w:numId w:val="5"/>
        </w:numPr>
        <w:spacing w:line="276" w:lineRule="auto"/>
        <w:ind w:left="900"/>
        <w:jc w:val="both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Завдання уроку. Розуміння яких проблем буде досягатися? Які дії учнів передбачено з набутим знаннями чи розумінням проблем?</w:t>
      </w:r>
    </w:p>
    <w:p w:rsidR="003E68BD" w:rsidRPr="000D2A2E" w:rsidRDefault="003E68BD" w:rsidP="003E68BD">
      <w:pPr>
        <w:numPr>
          <w:ilvl w:val="0"/>
          <w:numId w:val="5"/>
        </w:numPr>
        <w:spacing w:line="276" w:lineRule="auto"/>
        <w:ind w:left="900"/>
        <w:jc w:val="both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 xml:space="preserve">Передумови. Що </w:t>
      </w:r>
      <w:r w:rsidR="000D2A2E"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учень</w:t>
      </w: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 xml:space="preserve"> має вже знати, що повинен уміти робити для того, щоб успішно засвоювати навчальний матеріал?</w:t>
      </w:r>
    </w:p>
    <w:p w:rsidR="003E68BD" w:rsidRPr="000D2A2E" w:rsidRDefault="003E68BD" w:rsidP="003E68BD">
      <w:pPr>
        <w:numPr>
          <w:ilvl w:val="0"/>
          <w:numId w:val="5"/>
        </w:numPr>
        <w:spacing w:line="276" w:lineRule="auto"/>
        <w:ind w:left="900"/>
        <w:jc w:val="both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Оцінювання. Яких доказів того, що учні дійсно навчаються, буде знайдено?</w:t>
      </w:r>
    </w:p>
    <w:p w:rsidR="003E68BD" w:rsidRPr="000D2A2E" w:rsidRDefault="003E68BD" w:rsidP="003E68BD">
      <w:pPr>
        <w:numPr>
          <w:ilvl w:val="0"/>
          <w:numId w:val="5"/>
        </w:numPr>
        <w:spacing w:line="276" w:lineRule="auto"/>
        <w:ind w:left="900"/>
        <w:jc w:val="both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Ресурси та використання часу, необхідних для навчальних процесу.</w:t>
      </w:r>
    </w:p>
    <w:p w:rsidR="003E68BD" w:rsidRPr="000D2A2E" w:rsidRDefault="003E68BD" w:rsidP="003E68BD">
      <w:pPr>
        <w:numPr>
          <w:ilvl w:val="0"/>
          <w:numId w:val="5"/>
        </w:numPr>
        <w:spacing w:line="276" w:lineRule="auto"/>
        <w:ind w:left="900"/>
        <w:jc w:val="both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Групування. Як повинні бути згруповані учні для даного навчального процесу?</w:t>
      </w:r>
    </w:p>
    <w:p w:rsidR="003E68BD" w:rsidRPr="000D2A2E" w:rsidRDefault="000D2A2E" w:rsidP="003E68BD">
      <w:pPr>
        <w:numPr>
          <w:ilvl w:val="0"/>
          <w:numId w:val="5"/>
        </w:numPr>
        <w:spacing w:line="276" w:lineRule="auto"/>
        <w:ind w:left="900"/>
        <w:jc w:val="both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lastRenderedPageBreak/>
        <w:t>Власне урок. Актуалізація.</w:t>
      </w:r>
      <w:r w:rsidR="003E68BD"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 xml:space="preserve"> Підвести учнів до формування запитань та цілей навчання, до оцінювання своїх попередніх знань.</w:t>
      </w:r>
    </w:p>
    <w:p w:rsidR="003E68BD" w:rsidRPr="000D2A2E" w:rsidRDefault="003E68BD" w:rsidP="003E68BD">
      <w:pPr>
        <w:numPr>
          <w:ilvl w:val="0"/>
          <w:numId w:val="5"/>
        </w:numPr>
        <w:spacing w:line="276" w:lineRule="auto"/>
        <w:ind w:left="900"/>
        <w:jc w:val="both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Усвідомлення змісту. Яким чином учні досліджуватимуть зміст? Як будуть відслідковувати усвідомлення змісту?</w:t>
      </w:r>
    </w:p>
    <w:p w:rsidR="003E68BD" w:rsidRPr="000D2A2E" w:rsidRDefault="003E68BD" w:rsidP="003E68BD">
      <w:pPr>
        <w:numPr>
          <w:ilvl w:val="0"/>
          <w:numId w:val="5"/>
        </w:numPr>
        <w:spacing w:line="276" w:lineRule="auto"/>
        <w:ind w:left="900"/>
        <w:jc w:val="both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Рефлексія. Яким чином можна використати зміст уроку? Спрямування на обмірковування нових знань, на запитання, що залишилися, та на розв’язання неясних моментів.</w:t>
      </w:r>
    </w:p>
    <w:p w:rsidR="003E68BD" w:rsidRPr="000D2A2E" w:rsidRDefault="003E68BD" w:rsidP="003E68BD">
      <w:pPr>
        <w:numPr>
          <w:ilvl w:val="0"/>
          <w:numId w:val="5"/>
        </w:numPr>
        <w:spacing w:line="276" w:lineRule="auto"/>
        <w:ind w:left="900"/>
        <w:jc w:val="both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  <w:r w:rsidRPr="000D2A2E"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  <w:t>Закінчення. Яких результатів треба досягти на уроці? Наскільки бажаним є остаточне розв’язання проблем?</w:t>
      </w:r>
    </w:p>
    <w:p w:rsidR="003E68BD" w:rsidRPr="000D2A2E" w:rsidRDefault="003E68BD" w:rsidP="003E68BD">
      <w:pPr>
        <w:pStyle w:val="10"/>
        <w:keepNext/>
        <w:keepLines/>
        <w:shd w:val="clear" w:color="auto" w:fill="auto"/>
        <w:spacing w:after="0" w:line="276" w:lineRule="auto"/>
        <w:jc w:val="center"/>
        <w:rPr>
          <w:rFonts w:eastAsiaTheme="minorEastAsia"/>
          <w:bCs/>
          <w:color w:val="000000" w:themeColor="text1"/>
          <w:sz w:val="28"/>
          <w:szCs w:val="28"/>
          <w:lang w:val="uk-UA"/>
        </w:rPr>
      </w:pPr>
    </w:p>
    <w:p w:rsidR="00FD2AD4" w:rsidRPr="000D2A2E" w:rsidRDefault="00FD2AD4" w:rsidP="003E68BD">
      <w:pPr>
        <w:spacing w:line="276" w:lineRule="auto"/>
        <w:rPr>
          <w:rFonts w:ascii="Times New Roman" w:eastAsiaTheme="minorEastAsia" w:hAnsi="Times New Roman" w:cs="Times New Roman"/>
          <w:bCs/>
          <w:color w:val="000000" w:themeColor="text1"/>
          <w:spacing w:val="-10"/>
          <w:sz w:val="28"/>
          <w:szCs w:val="28"/>
          <w:lang w:val="uk-UA" w:eastAsia="en-US"/>
        </w:rPr>
      </w:pPr>
    </w:p>
    <w:sectPr w:rsidR="00FD2AD4" w:rsidRPr="000D2A2E" w:rsidSect="000D2A2E">
      <w:pgSz w:w="11905" w:h="16837"/>
      <w:pgMar w:top="851" w:right="851" w:bottom="426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62D"/>
    <w:multiLevelType w:val="hybridMultilevel"/>
    <w:tmpl w:val="39F2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B1C96"/>
    <w:multiLevelType w:val="hybridMultilevel"/>
    <w:tmpl w:val="95CE680A"/>
    <w:lvl w:ilvl="0" w:tplc="E2A21A9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9383B75"/>
    <w:multiLevelType w:val="hybridMultilevel"/>
    <w:tmpl w:val="77F8082E"/>
    <w:lvl w:ilvl="0" w:tplc="3ACC24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cript MT Bold" w:hAnsi="Script MT B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17E2230"/>
    <w:multiLevelType w:val="hybridMultilevel"/>
    <w:tmpl w:val="96FE19C6"/>
    <w:lvl w:ilvl="0" w:tplc="775CA60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</w:rPr>
    </w:lvl>
    <w:lvl w:ilvl="1" w:tplc="788E58FC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Script MT Bold" w:eastAsia="Times New Roman" w:hAnsi="Script MT Bold" w:cs="Times New Roman" w:hint="default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89D79EF"/>
    <w:multiLevelType w:val="hybridMultilevel"/>
    <w:tmpl w:val="AB462AC0"/>
    <w:lvl w:ilvl="0" w:tplc="26A86D32"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Ravie" w:eastAsia="Times New Roman" w:hAnsi="Ravie" w:cs="Times New Roman" w:hint="default"/>
        <w:i w:val="0"/>
      </w:rPr>
    </w:lvl>
    <w:lvl w:ilvl="1" w:tplc="788E58FC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Script MT Bold" w:eastAsia="Times New Roman" w:hAnsi="Script MT Bold" w:cs="Times New Roman" w:hint="default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595374A"/>
    <w:multiLevelType w:val="hybridMultilevel"/>
    <w:tmpl w:val="8292BC0C"/>
    <w:lvl w:ilvl="0" w:tplc="775CA60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8BD"/>
    <w:rsid w:val="000D2A2E"/>
    <w:rsid w:val="003E68BD"/>
    <w:rsid w:val="00534F52"/>
    <w:rsid w:val="00F955D6"/>
    <w:rsid w:val="00FD2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68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68BD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3E68B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color w:val="auto"/>
      <w:spacing w:val="-10"/>
      <w:sz w:val="30"/>
      <w:szCs w:val="30"/>
      <w:lang w:val="ru-RU" w:eastAsia="en-US"/>
    </w:rPr>
  </w:style>
  <w:style w:type="paragraph" w:styleId="a3">
    <w:name w:val="Normal (Web)"/>
    <w:basedOn w:val="a"/>
    <w:uiPriority w:val="99"/>
    <w:unhideWhenUsed/>
    <w:rsid w:val="003E68B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_"/>
    <w:basedOn w:val="a0"/>
    <w:link w:val="4"/>
    <w:rsid w:val="003E68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pt">
    <w:name w:val="Основной текст + 15 pt;Полужирный"/>
    <w:basedOn w:val="a4"/>
    <w:rsid w:val="003E68B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4">
    <w:name w:val="Основной текст4"/>
    <w:basedOn w:val="a"/>
    <w:link w:val="a4"/>
    <w:rsid w:val="003E68BD"/>
    <w:pPr>
      <w:shd w:val="clear" w:color="auto" w:fill="FFFFFF"/>
      <w:spacing w:after="180" w:line="0" w:lineRule="atLeast"/>
      <w:ind w:hanging="42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20pt">
    <w:name w:val="Основной текст (2) + Не полужирный;Интервал 0 pt"/>
    <w:basedOn w:val="a0"/>
    <w:rsid w:val="003E6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</w:rPr>
  </w:style>
  <w:style w:type="paragraph" w:styleId="a5">
    <w:name w:val="List Paragraph"/>
    <w:basedOn w:val="a"/>
    <w:uiPriority w:val="34"/>
    <w:qFormat/>
    <w:rsid w:val="003E6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68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68BD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3E68B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color w:val="auto"/>
      <w:spacing w:val="-10"/>
      <w:sz w:val="30"/>
      <w:szCs w:val="30"/>
      <w:lang w:val="ru-RU" w:eastAsia="en-US"/>
    </w:rPr>
  </w:style>
  <w:style w:type="paragraph" w:styleId="a3">
    <w:name w:val="Normal (Web)"/>
    <w:basedOn w:val="a"/>
    <w:uiPriority w:val="99"/>
    <w:unhideWhenUsed/>
    <w:rsid w:val="003E68B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_"/>
    <w:basedOn w:val="a0"/>
    <w:link w:val="4"/>
    <w:rsid w:val="003E68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pt">
    <w:name w:val="Основной текст + 15 pt;Полужирный"/>
    <w:basedOn w:val="a4"/>
    <w:rsid w:val="003E68B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4">
    <w:name w:val="Основной текст4"/>
    <w:basedOn w:val="a"/>
    <w:link w:val="a4"/>
    <w:rsid w:val="003E68BD"/>
    <w:pPr>
      <w:shd w:val="clear" w:color="auto" w:fill="FFFFFF"/>
      <w:spacing w:after="180" w:line="0" w:lineRule="atLeast"/>
      <w:ind w:hanging="42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20pt">
    <w:name w:val="Основной текст (2) + Не полужирный;Интервал 0 pt"/>
    <w:basedOn w:val="a0"/>
    <w:rsid w:val="003E6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</w:rPr>
  </w:style>
  <w:style w:type="paragraph" w:styleId="a5">
    <w:name w:val="List Paragraph"/>
    <w:basedOn w:val="a"/>
    <w:uiPriority w:val="34"/>
    <w:qFormat/>
    <w:rsid w:val="003E6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2015-03-07T20:47:00Z</dcterms:created>
  <dcterms:modified xsi:type="dcterms:W3CDTF">2016-12-02T08:40:00Z</dcterms:modified>
</cp:coreProperties>
</file>