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8F" w:rsidRPr="008351CE" w:rsidRDefault="00E6078F" w:rsidP="00E6078F">
      <w:pPr>
        <w:shd w:val="clear" w:color="auto" w:fill="FFFFFF"/>
        <w:spacing w:line="276" w:lineRule="auto"/>
        <w:ind w:firstLine="720"/>
        <w:jc w:val="center"/>
        <w:rPr>
          <w:b/>
          <w:sz w:val="24"/>
          <w:szCs w:val="24"/>
        </w:rPr>
      </w:pPr>
      <w:r w:rsidRPr="008351CE">
        <w:rPr>
          <w:b/>
          <w:spacing w:val="-4"/>
          <w:sz w:val="24"/>
          <w:szCs w:val="24"/>
        </w:rPr>
        <w:t>ПОЯСНЮВАЛЬНА ЗАПИСКА</w:t>
      </w:r>
    </w:p>
    <w:p w:rsidR="00E6078F" w:rsidRPr="008351CE" w:rsidRDefault="00E6078F" w:rsidP="00E6078F">
      <w:pPr>
        <w:shd w:val="clear" w:color="auto" w:fill="FFFFFF"/>
        <w:spacing w:line="276" w:lineRule="auto"/>
        <w:ind w:firstLine="720"/>
        <w:jc w:val="center"/>
        <w:rPr>
          <w:b/>
          <w:spacing w:val="-4"/>
          <w:sz w:val="24"/>
          <w:szCs w:val="24"/>
        </w:rPr>
      </w:pPr>
      <w:r w:rsidRPr="008351CE">
        <w:rPr>
          <w:b/>
          <w:spacing w:val="-4"/>
          <w:sz w:val="24"/>
          <w:szCs w:val="24"/>
        </w:rPr>
        <w:t xml:space="preserve">ДО РОБОЧОГО НАВЧАЛЬНОГО ПЛАНУ </w:t>
      </w:r>
    </w:p>
    <w:p w:rsidR="00E6078F" w:rsidRPr="008351CE" w:rsidRDefault="00E6078F" w:rsidP="00E6078F">
      <w:pPr>
        <w:shd w:val="clear" w:color="auto" w:fill="FFFFFF"/>
        <w:spacing w:line="276" w:lineRule="auto"/>
        <w:ind w:firstLine="720"/>
        <w:jc w:val="center"/>
        <w:rPr>
          <w:b/>
          <w:spacing w:val="-4"/>
          <w:sz w:val="24"/>
          <w:szCs w:val="24"/>
        </w:rPr>
      </w:pPr>
      <w:r w:rsidRPr="008351CE">
        <w:rPr>
          <w:b/>
          <w:spacing w:val="-4"/>
          <w:sz w:val="24"/>
          <w:szCs w:val="24"/>
        </w:rPr>
        <w:t>для підготовки  кваліфікованих робітників</w:t>
      </w:r>
    </w:p>
    <w:p w:rsidR="00E6078F" w:rsidRPr="006358A2" w:rsidRDefault="00E6078F" w:rsidP="00E6078F">
      <w:pPr>
        <w:jc w:val="center"/>
        <w:rPr>
          <w:b/>
          <w:u w:val="single"/>
        </w:rPr>
      </w:pPr>
      <w:r w:rsidRPr="00FD7AFC">
        <w:rPr>
          <w:b/>
          <w:spacing w:val="-4"/>
          <w:sz w:val="24"/>
          <w:szCs w:val="24"/>
        </w:rPr>
        <w:t xml:space="preserve"> </w:t>
      </w:r>
      <w:r>
        <w:rPr>
          <w:b/>
          <w:spacing w:val="-3"/>
          <w:sz w:val="24"/>
          <w:szCs w:val="24"/>
        </w:rPr>
        <w:t xml:space="preserve">з професії </w:t>
      </w:r>
      <w:r w:rsidRPr="006358A2">
        <w:rPr>
          <w:b/>
          <w:bCs/>
          <w:u w:val="single"/>
        </w:rPr>
        <w:t>ДСПТО 7233.ІО.63.21-2014; ДСПТО 8311.І60048-2006; ДСПТО 8311.ОІ.60.10.-2013</w:t>
      </w:r>
      <w:r w:rsidRPr="006358A2">
        <w:rPr>
          <w:b/>
          <w:u w:val="single"/>
        </w:rPr>
        <w:t>“Слюсар з ремонту рухомого складу. Машиніст електровоза. Машиніст тепловоза”</w:t>
      </w:r>
    </w:p>
    <w:p w:rsidR="00E6078F" w:rsidRDefault="00E6078F" w:rsidP="00E6078F">
      <w:pPr>
        <w:shd w:val="clear" w:color="auto" w:fill="FFFFFF"/>
        <w:spacing w:line="276" w:lineRule="auto"/>
        <w:ind w:firstLine="720"/>
        <w:jc w:val="center"/>
        <w:rPr>
          <w:b/>
          <w:spacing w:val="-3"/>
          <w:sz w:val="24"/>
          <w:szCs w:val="24"/>
        </w:rPr>
      </w:pPr>
      <w:r>
        <w:rPr>
          <w:b/>
          <w:spacing w:val="-3"/>
          <w:sz w:val="24"/>
          <w:szCs w:val="24"/>
        </w:rPr>
        <w:t>у Дніпропетровському професійному залізничному ліцеї</w:t>
      </w:r>
    </w:p>
    <w:p w:rsidR="00977A4B" w:rsidRPr="00523D9B" w:rsidRDefault="00977A4B" w:rsidP="00977A4B">
      <w:pPr>
        <w:spacing w:line="276" w:lineRule="auto"/>
        <w:jc w:val="center"/>
        <w:rPr>
          <w:b/>
          <w:spacing w:val="-3"/>
          <w:sz w:val="28"/>
          <w:szCs w:val="28"/>
        </w:rPr>
      </w:pPr>
    </w:p>
    <w:p w:rsidR="00977A4B" w:rsidRPr="00523D9B" w:rsidRDefault="00977A4B" w:rsidP="00977A4B">
      <w:pPr>
        <w:spacing w:line="276" w:lineRule="auto"/>
        <w:ind w:firstLine="560"/>
        <w:rPr>
          <w:sz w:val="28"/>
          <w:szCs w:val="28"/>
        </w:rPr>
      </w:pPr>
      <w:r w:rsidRPr="00523D9B">
        <w:rPr>
          <w:sz w:val="28"/>
          <w:szCs w:val="28"/>
        </w:rPr>
        <w:t xml:space="preserve">Робочий   навчальний   план   розроблений  у  відповідності до    Типової   базисної   структури   навчальних    планів    для підготовки   кваліфікованих   робітників  у  Дніпропетровському професійному залізничному ліцеї , затвердженої наказом Міністерства освіти і науки України  від 13 жовтня 2010 року №947, і  вимог  освітньо-кваліфікаційної характеристики професій </w:t>
      </w:r>
    </w:p>
    <w:p w:rsidR="00165251" w:rsidRPr="00523D9B" w:rsidRDefault="00165251" w:rsidP="00165251">
      <w:pPr>
        <w:ind w:firstLine="560"/>
        <w:jc w:val="both"/>
        <w:rPr>
          <w:sz w:val="28"/>
          <w:szCs w:val="28"/>
        </w:rPr>
      </w:pPr>
      <w:r w:rsidRPr="00523D9B">
        <w:rPr>
          <w:sz w:val="28"/>
          <w:szCs w:val="28"/>
        </w:rPr>
        <w:t>Освітньо-кваліфікаційна характеристика відображає основу галузевого компонента сутності професії та конкретизована з урахуванням зауважень і пропозицій фахівців підприємства-замовника у відповідності із специфікою конкретного виробництва.</w:t>
      </w:r>
    </w:p>
    <w:p w:rsidR="00165251" w:rsidRPr="00523D9B" w:rsidRDefault="00165251" w:rsidP="00165251">
      <w:pPr>
        <w:ind w:firstLine="560"/>
        <w:jc w:val="both"/>
        <w:rPr>
          <w:sz w:val="28"/>
          <w:szCs w:val="28"/>
        </w:rPr>
      </w:pPr>
      <w:r w:rsidRPr="00523D9B">
        <w:rPr>
          <w:sz w:val="28"/>
          <w:szCs w:val="28"/>
        </w:rPr>
        <w:t>Робочий навчальний план розрахований на навчання молоді на базі базової загальної середньої освіти з отриманням повної загальної середньої освіти, яка мала при вступі в ліцей вік, установлений Переліком професій, і не мала медичних протипоказань для роботи і виробничого навчання з цієї професії.</w:t>
      </w:r>
      <w:r w:rsidR="00E6078F">
        <w:rPr>
          <w:sz w:val="28"/>
          <w:szCs w:val="28"/>
        </w:rPr>
        <w:t xml:space="preserve"> Термін навчання – 3,5</w:t>
      </w:r>
    </w:p>
    <w:p w:rsidR="00165251" w:rsidRPr="00523D9B" w:rsidRDefault="00165251" w:rsidP="00165251">
      <w:pPr>
        <w:ind w:firstLine="560"/>
        <w:jc w:val="both"/>
        <w:rPr>
          <w:sz w:val="28"/>
          <w:szCs w:val="28"/>
        </w:rPr>
      </w:pPr>
      <w:r w:rsidRPr="00523D9B">
        <w:rPr>
          <w:sz w:val="28"/>
          <w:szCs w:val="28"/>
        </w:rPr>
        <w:t xml:space="preserve">Професійно-технічне навчання складається із </w:t>
      </w:r>
      <w:proofErr w:type="spellStart"/>
      <w:r w:rsidRPr="00523D9B">
        <w:rPr>
          <w:sz w:val="28"/>
          <w:szCs w:val="28"/>
        </w:rPr>
        <w:t>загальнопрофесійної</w:t>
      </w:r>
      <w:proofErr w:type="spellEnd"/>
      <w:r w:rsidRPr="00523D9B">
        <w:rPr>
          <w:sz w:val="28"/>
          <w:szCs w:val="28"/>
        </w:rPr>
        <w:t xml:space="preserve">, </w:t>
      </w:r>
      <w:r w:rsidR="00977A4B" w:rsidRPr="00523D9B">
        <w:rPr>
          <w:sz w:val="28"/>
          <w:szCs w:val="28"/>
        </w:rPr>
        <w:t xml:space="preserve">загальноосвітньої, </w:t>
      </w:r>
      <w:r w:rsidRPr="00523D9B">
        <w:rPr>
          <w:sz w:val="28"/>
          <w:szCs w:val="28"/>
        </w:rPr>
        <w:t xml:space="preserve">професійно-теоретичної та професійно-практичної підготовок. Обсяги кожної підготовки визначаються освітньо-кваліфікаційною характеристикою відповідного рівня кваліфікації, кваліфікаційним рівнем випускника, що проектується, та термінами навчання. Передбачається поетапне вивчення навчальних дисциплін </w:t>
      </w:r>
      <w:proofErr w:type="spellStart"/>
      <w:r w:rsidRPr="00523D9B">
        <w:rPr>
          <w:sz w:val="28"/>
          <w:szCs w:val="28"/>
        </w:rPr>
        <w:t>загальнопрофесійної</w:t>
      </w:r>
      <w:proofErr w:type="spellEnd"/>
      <w:r w:rsidRPr="00523D9B">
        <w:rPr>
          <w:sz w:val="28"/>
          <w:szCs w:val="28"/>
        </w:rPr>
        <w:t>,  професійно-теоретичної та професійно-практичної підготовок з кожного кваліфікаційного рівня з поетапною атестацією знань, умінь і навичок наприкінці етапів. У виробничому навчанні визначається мінімальний час на формування професійних навичок у навчально-виробничих майстернях ліцею.</w:t>
      </w:r>
    </w:p>
    <w:p w:rsidR="00165251" w:rsidRPr="00523D9B" w:rsidRDefault="00165251" w:rsidP="00165251">
      <w:pPr>
        <w:ind w:firstLine="560"/>
        <w:jc w:val="both"/>
        <w:rPr>
          <w:sz w:val="28"/>
          <w:szCs w:val="28"/>
        </w:rPr>
      </w:pPr>
      <w:r w:rsidRPr="00523D9B">
        <w:rPr>
          <w:sz w:val="28"/>
          <w:szCs w:val="28"/>
        </w:rPr>
        <w:t xml:space="preserve">Всього на вивчення навчальних дисциплін професійно-технічного навчання виділено </w:t>
      </w:r>
      <w:r w:rsidR="00E6078F">
        <w:rPr>
          <w:sz w:val="28"/>
          <w:szCs w:val="28"/>
        </w:rPr>
        <w:t>1466</w:t>
      </w:r>
      <w:r w:rsidR="00977A4B" w:rsidRPr="00523D9B">
        <w:rPr>
          <w:sz w:val="28"/>
          <w:szCs w:val="28"/>
        </w:rPr>
        <w:t xml:space="preserve"> </w:t>
      </w:r>
      <w:r w:rsidRPr="00523D9B">
        <w:rPr>
          <w:sz w:val="28"/>
          <w:szCs w:val="28"/>
        </w:rPr>
        <w:t xml:space="preserve">годин, що складає </w:t>
      </w:r>
      <w:r w:rsidR="00E6078F">
        <w:rPr>
          <w:sz w:val="28"/>
          <w:szCs w:val="28"/>
        </w:rPr>
        <w:t>31</w:t>
      </w:r>
      <w:r w:rsidRPr="00523D9B">
        <w:rPr>
          <w:sz w:val="28"/>
          <w:szCs w:val="28"/>
        </w:rPr>
        <w:t xml:space="preserve"> % від загальної кількості навчальних годин. На виробниче навчання виділено </w:t>
      </w:r>
      <w:r w:rsidR="00E6078F">
        <w:rPr>
          <w:sz w:val="28"/>
          <w:szCs w:val="28"/>
        </w:rPr>
        <w:t>564</w:t>
      </w:r>
      <w:r w:rsidRPr="00523D9B">
        <w:rPr>
          <w:sz w:val="28"/>
          <w:szCs w:val="28"/>
        </w:rPr>
        <w:t xml:space="preserve">годин, що складає </w:t>
      </w:r>
      <w:r w:rsidR="00E6078F">
        <w:rPr>
          <w:sz w:val="28"/>
          <w:szCs w:val="28"/>
        </w:rPr>
        <w:t>35</w:t>
      </w:r>
      <w:r w:rsidRPr="00523D9B">
        <w:rPr>
          <w:sz w:val="28"/>
          <w:szCs w:val="28"/>
        </w:rPr>
        <w:t>% від фонду навчального часу, що відведено на професійно-</w:t>
      </w:r>
      <w:r w:rsidR="00977A4B" w:rsidRPr="00523D9B">
        <w:rPr>
          <w:sz w:val="28"/>
          <w:szCs w:val="28"/>
        </w:rPr>
        <w:t>практичну підготовку</w:t>
      </w:r>
      <w:r w:rsidRPr="00523D9B">
        <w:rPr>
          <w:sz w:val="28"/>
          <w:szCs w:val="28"/>
        </w:rPr>
        <w:t>.</w:t>
      </w:r>
    </w:p>
    <w:p w:rsidR="00165251" w:rsidRPr="00523D9B" w:rsidRDefault="00165251" w:rsidP="00165251">
      <w:pPr>
        <w:ind w:firstLine="560"/>
        <w:jc w:val="both"/>
        <w:rPr>
          <w:sz w:val="28"/>
          <w:szCs w:val="28"/>
        </w:rPr>
      </w:pPr>
      <w:r w:rsidRPr="00523D9B">
        <w:rPr>
          <w:sz w:val="28"/>
          <w:szCs w:val="28"/>
        </w:rPr>
        <w:t>Чергування теоретичного та виробничого навчання визначено виходячи із вимог реалізації міжпредметних зв'язків, етапності навчання, максимального тижневого навантаження учня не більше 36 годин при денному навантажені не більше восьми академічних годин, а також організаційно-технічних умов, що склалися в професійно-технічному навчальному закладі та відображені у графіку навчального процесу. Тривалість виробничого навчання складає не більше 6 годин на день.</w:t>
      </w:r>
    </w:p>
    <w:p w:rsidR="00165251" w:rsidRPr="00523D9B" w:rsidRDefault="00165251" w:rsidP="00165251">
      <w:pPr>
        <w:ind w:firstLine="560"/>
        <w:jc w:val="both"/>
        <w:rPr>
          <w:sz w:val="28"/>
          <w:szCs w:val="28"/>
        </w:rPr>
      </w:pPr>
      <w:r w:rsidRPr="00523D9B">
        <w:rPr>
          <w:sz w:val="28"/>
          <w:szCs w:val="28"/>
        </w:rPr>
        <w:t xml:space="preserve"> Виробнича   практика   на   підприємстві   здійснюється   протягом  </w:t>
      </w:r>
      <w:r w:rsidR="00E6078F">
        <w:rPr>
          <w:sz w:val="28"/>
          <w:szCs w:val="28"/>
        </w:rPr>
        <w:t>1099</w:t>
      </w:r>
      <w:r w:rsidRPr="00523D9B">
        <w:rPr>
          <w:sz w:val="28"/>
          <w:szCs w:val="28"/>
        </w:rPr>
        <w:t xml:space="preserve">години, що складає </w:t>
      </w:r>
      <w:r w:rsidR="00E6078F">
        <w:rPr>
          <w:sz w:val="28"/>
          <w:szCs w:val="28"/>
        </w:rPr>
        <w:t>32</w:t>
      </w:r>
      <w:r w:rsidRPr="00523D9B">
        <w:rPr>
          <w:sz w:val="28"/>
          <w:szCs w:val="28"/>
        </w:rPr>
        <w:t xml:space="preserve"> тижні.</w:t>
      </w:r>
    </w:p>
    <w:p w:rsidR="00165251" w:rsidRPr="00523D9B" w:rsidRDefault="00165251" w:rsidP="00165251">
      <w:pPr>
        <w:ind w:firstLine="560"/>
        <w:jc w:val="both"/>
        <w:rPr>
          <w:sz w:val="28"/>
          <w:szCs w:val="28"/>
        </w:rPr>
      </w:pPr>
      <w:r w:rsidRPr="00523D9B">
        <w:rPr>
          <w:sz w:val="28"/>
          <w:szCs w:val="28"/>
        </w:rPr>
        <w:t xml:space="preserve">На вивчення загальноосвітніх навчальних дисциплін відведено </w:t>
      </w:r>
      <w:r w:rsidR="00E6078F">
        <w:rPr>
          <w:sz w:val="28"/>
          <w:szCs w:val="28"/>
        </w:rPr>
        <w:t>1452</w:t>
      </w:r>
      <w:r w:rsidRPr="00523D9B">
        <w:rPr>
          <w:sz w:val="28"/>
          <w:szCs w:val="28"/>
        </w:rPr>
        <w:t xml:space="preserve"> годин, що складає </w:t>
      </w:r>
      <w:r w:rsidR="00E6078F">
        <w:rPr>
          <w:sz w:val="28"/>
          <w:szCs w:val="28"/>
        </w:rPr>
        <w:t>29</w:t>
      </w:r>
      <w:r w:rsidRPr="00523D9B">
        <w:rPr>
          <w:sz w:val="28"/>
          <w:szCs w:val="28"/>
        </w:rPr>
        <w:t>% від загальної кількості навчального часу.</w:t>
      </w:r>
    </w:p>
    <w:p w:rsidR="00165251" w:rsidRPr="00523D9B" w:rsidRDefault="00165251" w:rsidP="00165251">
      <w:pPr>
        <w:ind w:firstLine="560"/>
        <w:jc w:val="both"/>
        <w:rPr>
          <w:sz w:val="28"/>
          <w:szCs w:val="28"/>
        </w:rPr>
      </w:pPr>
      <w:r w:rsidRPr="00523D9B">
        <w:rPr>
          <w:sz w:val="28"/>
          <w:szCs w:val="28"/>
        </w:rPr>
        <w:t xml:space="preserve">На вивчення навчальних дисциплін суспільно-гуманітарної підготовки передбачено </w:t>
      </w:r>
      <w:r w:rsidR="00977A4B" w:rsidRPr="00523D9B">
        <w:rPr>
          <w:sz w:val="28"/>
          <w:szCs w:val="28"/>
        </w:rPr>
        <w:t>805</w:t>
      </w:r>
      <w:r w:rsidRPr="00523D9B">
        <w:rPr>
          <w:sz w:val="28"/>
          <w:szCs w:val="28"/>
        </w:rPr>
        <w:t xml:space="preserve"> годин, природничо-математичної підготовки  - </w:t>
      </w:r>
      <w:r w:rsidR="00977A4B" w:rsidRPr="00523D9B">
        <w:rPr>
          <w:sz w:val="28"/>
          <w:szCs w:val="28"/>
        </w:rPr>
        <w:t>682</w:t>
      </w:r>
      <w:r w:rsidRPr="00523D9B">
        <w:rPr>
          <w:sz w:val="28"/>
          <w:szCs w:val="28"/>
        </w:rPr>
        <w:t xml:space="preserve"> годин</w:t>
      </w:r>
      <w:r w:rsidR="00977A4B" w:rsidRPr="00523D9B">
        <w:rPr>
          <w:sz w:val="28"/>
          <w:szCs w:val="28"/>
        </w:rPr>
        <w:t>и</w:t>
      </w:r>
      <w:r w:rsidRPr="00523D9B">
        <w:rPr>
          <w:sz w:val="28"/>
          <w:szCs w:val="28"/>
        </w:rPr>
        <w:t>.</w:t>
      </w:r>
    </w:p>
    <w:p w:rsidR="00523D9B" w:rsidRPr="00523D9B" w:rsidRDefault="00523D9B" w:rsidP="00523D9B">
      <w:pPr>
        <w:spacing w:line="276" w:lineRule="auto"/>
        <w:ind w:firstLine="560"/>
        <w:jc w:val="both"/>
        <w:rPr>
          <w:sz w:val="28"/>
          <w:szCs w:val="28"/>
        </w:rPr>
      </w:pPr>
      <w:r w:rsidRPr="00523D9B">
        <w:rPr>
          <w:sz w:val="28"/>
          <w:szCs w:val="28"/>
        </w:rPr>
        <w:lastRenderedPageBreak/>
        <w:t xml:space="preserve">Навчальні дисципліни «Фізична культура та здоров'я» та «Захист Вітчизни» вивчаються, за програмою Міністерства освіти і науки України за змінами відповідно листа МОН від 17.08.2015р. № 1\9-384 «Про навчальні плани і програми професійно-технічних навчальних закладів у 2015-2016 </w:t>
      </w:r>
      <w:proofErr w:type="spellStart"/>
      <w:r w:rsidRPr="00523D9B">
        <w:rPr>
          <w:sz w:val="28"/>
          <w:szCs w:val="28"/>
        </w:rPr>
        <w:t>н.р</w:t>
      </w:r>
      <w:proofErr w:type="spellEnd"/>
      <w:r w:rsidRPr="00523D9B">
        <w:rPr>
          <w:sz w:val="28"/>
          <w:szCs w:val="28"/>
        </w:rPr>
        <w:t>.». Тижневе навантаження  з предмету «Фізична культура»  - 2 години в обов’язковому компоненті і 1година за рахунок консультацій</w:t>
      </w:r>
      <w:r w:rsidR="00E6078F">
        <w:rPr>
          <w:sz w:val="28"/>
          <w:szCs w:val="28"/>
        </w:rPr>
        <w:t xml:space="preserve">. </w:t>
      </w:r>
      <w:r>
        <w:rPr>
          <w:sz w:val="28"/>
          <w:szCs w:val="28"/>
        </w:rPr>
        <w:t>Збільшення годин з предмету «Іноземна мова»</w:t>
      </w:r>
      <w:r w:rsidR="00E6078F">
        <w:rPr>
          <w:sz w:val="28"/>
          <w:szCs w:val="28"/>
        </w:rPr>
        <w:t xml:space="preserve"> </w:t>
      </w:r>
      <w:r>
        <w:rPr>
          <w:sz w:val="28"/>
          <w:szCs w:val="28"/>
        </w:rPr>
        <w:t>на 35 відбулося на ІІІ курсі шляхом доведення граничного навантаження до 36 годин на тиждень.</w:t>
      </w:r>
    </w:p>
    <w:p w:rsidR="00523D9B" w:rsidRPr="00523D9B" w:rsidRDefault="00165251" w:rsidP="00523D9B">
      <w:pPr>
        <w:spacing w:line="276" w:lineRule="auto"/>
        <w:ind w:firstLine="560"/>
        <w:jc w:val="both"/>
        <w:rPr>
          <w:sz w:val="28"/>
          <w:szCs w:val="28"/>
        </w:rPr>
      </w:pPr>
      <w:r w:rsidRPr="00523D9B">
        <w:rPr>
          <w:sz w:val="28"/>
          <w:szCs w:val="28"/>
        </w:rPr>
        <w:t xml:space="preserve">У робочому навчальному плані передбачено 45 годин на вивчення дисциплін, що </w:t>
      </w:r>
      <w:r w:rsidR="00523D9B" w:rsidRPr="00523D9B">
        <w:rPr>
          <w:sz w:val="28"/>
          <w:szCs w:val="28"/>
        </w:rPr>
        <w:t>У робочому навчальному плані передбачено 45 годин на вивчення дисциплін, що вільно обираються. Перелік дисциплін, котрі вільно обираються учнями, розроблений виходячи з потреб професії, якою вони оволодівають, з урахуванням їх інтересів саме:  «Основи професійної мобільності», «Основи споживчих знань», «Європейський вибір України» .</w:t>
      </w:r>
    </w:p>
    <w:p w:rsidR="00165251" w:rsidRPr="00523D9B" w:rsidRDefault="00165251" w:rsidP="00523D9B">
      <w:pPr>
        <w:ind w:firstLine="560"/>
        <w:jc w:val="both"/>
        <w:rPr>
          <w:sz w:val="28"/>
          <w:szCs w:val="28"/>
        </w:rPr>
      </w:pPr>
      <w:r w:rsidRPr="00523D9B">
        <w:rPr>
          <w:sz w:val="28"/>
          <w:szCs w:val="28"/>
        </w:rPr>
        <w:t>У робочому навчальному плані визначені дисципліни, з яких запроваджено обов'язкові іспити, що виносяться на державну підсумкову атестацію, а також терміни їх проведення. З предметів, що не виносяться на державну підсумкову атестацію, передбачено проведення заліків, які здійснюються наприкінці їх вивчення. Повторювання навчального матеріалу, проведення заліків, контрольних робіт проводиться за рахунок навчального часу, що відведений на вивчення даної навчальної дисципліни. На проведення поетапної атестації та державної кваліфікаційної атестації відведено по 7 годин.</w:t>
      </w:r>
    </w:p>
    <w:p w:rsidR="00165251" w:rsidRPr="00523D9B" w:rsidRDefault="00165251" w:rsidP="00165251">
      <w:pPr>
        <w:ind w:firstLine="560"/>
        <w:jc w:val="both"/>
        <w:rPr>
          <w:sz w:val="28"/>
          <w:szCs w:val="28"/>
        </w:rPr>
      </w:pPr>
      <w:r w:rsidRPr="00523D9B">
        <w:rPr>
          <w:sz w:val="28"/>
          <w:szCs w:val="28"/>
        </w:rPr>
        <w:t xml:space="preserve">На групові та індивідуальні консультації відведено </w:t>
      </w:r>
      <w:r w:rsidR="00523D9B" w:rsidRPr="00523D9B">
        <w:rPr>
          <w:sz w:val="28"/>
          <w:szCs w:val="28"/>
        </w:rPr>
        <w:t>350</w:t>
      </w:r>
      <w:r w:rsidRPr="00523D9B">
        <w:rPr>
          <w:sz w:val="28"/>
          <w:szCs w:val="28"/>
        </w:rPr>
        <w:t xml:space="preserve">  годин. </w:t>
      </w:r>
    </w:p>
    <w:p w:rsidR="00523D9B" w:rsidRPr="00523D9B" w:rsidRDefault="00523D9B" w:rsidP="00523D9B">
      <w:pPr>
        <w:spacing w:line="276" w:lineRule="auto"/>
        <w:ind w:firstLine="560"/>
        <w:jc w:val="both"/>
        <w:rPr>
          <w:sz w:val="28"/>
          <w:szCs w:val="28"/>
        </w:rPr>
      </w:pPr>
      <w:r w:rsidRPr="00523D9B">
        <w:rPr>
          <w:sz w:val="28"/>
          <w:szCs w:val="28"/>
        </w:rPr>
        <w:t xml:space="preserve">Особам,  які опанували повний курс професійно-технічного навчання в ДПЗЛ і успішно пройшли державну кваліфікаційну атестацію, присвоюється освітньо-кваліфікаційний рівень: </w:t>
      </w:r>
    </w:p>
    <w:p w:rsidR="00E6078F" w:rsidRPr="00484DBD" w:rsidRDefault="00E6078F" w:rsidP="00E6078F">
      <w:pPr>
        <w:pStyle w:val="a3"/>
        <w:numPr>
          <w:ilvl w:val="0"/>
          <w:numId w:val="1"/>
        </w:numPr>
        <w:spacing w:line="276" w:lineRule="auto"/>
        <w:jc w:val="both"/>
        <w:rPr>
          <w:sz w:val="28"/>
          <w:szCs w:val="28"/>
        </w:rPr>
      </w:pPr>
      <w:r w:rsidRPr="00484DBD">
        <w:rPr>
          <w:sz w:val="28"/>
          <w:szCs w:val="28"/>
        </w:rPr>
        <w:t xml:space="preserve">«кваліфікований робітник» за професією слюсаря з ремонту рухомого складу 3-го розряду; </w:t>
      </w:r>
    </w:p>
    <w:p w:rsidR="00E6078F" w:rsidRPr="00484DBD" w:rsidRDefault="00E6078F" w:rsidP="00E6078F">
      <w:pPr>
        <w:pStyle w:val="a3"/>
        <w:numPr>
          <w:ilvl w:val="0"/>
          <w:numId w:val="1"/>
        </w:numPr>
        <w:spacing w:line="276" w:lineRule="auto"/>
        <w:jc w:val="both"/>
        <w:rPr>
          <w:sz w:val="28"/>
          <w:szCs w:val="28"/>
        </w:rPr>
      </w:pPr>
      <w:r w:rsidRPr="00484DBD">
        <w:rPr>
          <w:sz w:val="28"/>
          <w:szCs w:val="28"/>
        </w:rPr>
        <w:t>«Помічник машиніста електровоза»;</w:t>
      </w:r>
    </w:p>
    <w:p w:rsidR="00E6078F" w:rsidRPr="00484DBD" w:rsidRDefault="00E6078F" w:rsidP="00E6078F">
      <w:pPr>
        <w:pStyle w:val="a3"/>
        <w:numPr>
          <w:ilvl w:val="0"/>
          <w:numId w:val="1"/>
        </w:numPr>
        <w:spacing w:line="276" w:lineRule="auto"/>
        <w:jc w:val="both"/>
        <w:rPr>
          <w:sz w:val="28"/>
          <w:szCs w:val="28"/>
        </w:rPr>
      </w:pPr>
      <w:r w:rsidRPr="00484DBD">
        <w:rPr>
          <w:sz w:val="28"/>
          <w:szCs w:val="28"/>
        </w:rPr>
        <w:t xml:space="preserve">«Помічник машиніста тепловоза» </w:t>
      </w:r>
    </w:p>
    <w:p w:rsidR="00E6078F" w:rsidRPr="00484DBD" w:rsidRDefault="00E6078F" w:rsidP="00E6078F">
      <w:pPr>
        <w:spacing w:line="276" w:lineRule="auto"/>
        <w:ind w:firstLine="560"/>
        <w:jc w:val="both"/>
        <w:rPr>
          <w:sz w:val="28"/>
          <w:szCs w:val="28"/>
        </w:rPr>
      </w:pPr>
      <w:r w:rsidRPr="00484DBD">
        <w:rPr>
          <w:sz w:val="28"/>
          <w:szCs w:val="28"/>
        </w:rPr>
        <w:t>та видається диплом державного зразка.</w:t>
      </w:r>
    </w:p>
    <w:p w:rsidR="00E6078F" w:rsidRPr="00484DBD" w:rsidRDefault="00E6078F" w:rsidP="00E6078F">
      <w:pPr>
        <w:spacing w:line="276" w:lineRule="auto"/>
        <w:ind w:firstLine="560"/>
        <w:jc w:val="both"/>
        <w:rPr>
          <w:sz w:val="28"/>
          <w:szCs w:val="28"/>
        </w:rPr>
      </w:pPr>
    </w:p>
    <w:p w:rsidR="00E6078F" w:rsidRPr="00484DBD" w:rsidRDefault="00E6078F" w:rsidP="00E6078F">
      <w:pPr>
        <w:spacing w:line="276" w:lineRule="auto"/>
        <w:ind w:firstLine="560"/>
        <w:jc w:val="both"/>
        <w:rPr>
          <w:sz w:val="28"/>
          <w:szCs w:val="28"/>
        </w:rPr>
      </w:pPr>
    </w:p>
    <w:p w:rsidR="00E6078F" w:rsidRPr="00484DBD" w:rsidRDefault="00E6078F" w:rsidP="00E6078F">
      <w:pPr>
        <w:spacing w:line="276" w:lineRule="auto"/>
        <w:ind w:firstLine="560"/>
        <w:jc w:val="both"/>
        <w:rPr>
          <w:sz w:val="28"/>
          <w:szCs w:val="28"/>
        </w:rPr>
      </w:pPr>
      <w:r w:rsidRPr="00484DBD">
        <w:rPr>
          <w:sz w:val="28"/>
          <w:szCs w:val="28"/>
        </w:rPr>
        <w:t xml:space="preserve">Директор ДПЗЛ                                                                   С.М.Рибак </w:t>
      </w:r>
    </w:p>
    <w:p w:rsidR="00F3452E" w:rsidRPr="00523D9B" w:rsidRDefault="00F3452E" w:rsidP="00E6078F">
      <w:pPr>
        <w:pStyle w:val="a3"/>
        <w:spacing w:line="276" w:lineRule="auto"/>
        <w:ind w:left="1280"/>
        <w:jc w:val="both"/>
        <w:rPr>
          <w:sz w:val="28"/>
          <w:szCs w:val="28"/>
        </w:rPr>
      </w:pPr>
      <w:bookmarkStart w:id="0" w:name="_GoBack"/>
      <w:bookmarkEnd w:id="0"/>
    </w:p>
    <w:sectPr w:rsidR="00F3452E" w:rsidRPr="00523D9B" w:rsidSect="00BF7E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32EF3"/>
    <w:multiLevelType w:val="hybridMultilevel"/>
    <w:tmpl w:val="C090EBAC"/>
    <w:lvl w:ilvl="0" w:tplc="04220001">
      <w:start w:val="1"/>
      <w:numFmt w:val="bullet"/>
      <w:lvlText w:val=""/>
      <w:lvlJc w:val="left"/>
      <w:pPr>
        <w:ind w:left="1280" w:hanging="360"/>
      </w:pPr>
      <w:rPr>
        <w:rFonts w:ascii="Symbol" w:hAnsi="Symbol"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5A4F4B"/>
    <w:rsid w:val="00165251"/>
    <w:rsid w:val="00523D9B"/>
    <w:rsid w:val="005A4F4B"/>
    <w:rsid w:val="00977A4B"/>
    <w:rsid w:val="00BF7EA2"/>
    <w:rsid w:val="00D75469"/>
    <w:rsid w:val="00E6078F"/>
    <w:rsid w:val="00F3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5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3250</Words>
  <Characters>1853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2015-06-22T05:57:00Z</dcterms:created>
  <dcterms:modified xsi:type="dcterms:W3CDTF">2015-09-10T10:19:00Z</dcterms:modified>
</cp:coreProperties>
</file>