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9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0856" wp14:editId="760FA261">
                <wp:simplePos x="0" y="0"/>
                <wp:positionH relativeFrom="column">
                  <wp:posOffset>3463290</wp:posOffset>
                </wp:positionH>
                <wp:positionV relativeFrom="paragraph">
                  <wp:posOffset>-377190</wp:posOffset>
                </wp:positionV>
                <wp:extent cx="2667000" cy="12477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36" w:rsidRDefault="00892436" w:rsidP="008924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Затверджено</w:t>
                            </w:r>
                          </w:p>
                          <w:p w:rsidR="00892436" w:rsidRDefault="00892436" w:rsidP="008924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Наказ № ______ від_________</w:t>
                            </w:r>
                          </w:p>
                          <w:p w:rsidR="00892436" w:rsidRDefault="00892436" w:rsidP="008924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Директор  ДПТНЗ Дніпровського професійного залізничного ліцею</w:t>
                            </w:r>
                          </w:p>
                          <w:p w:rsidR="00892436" w:rsidRDefault="00892436" w:rsidP="00892436">
                            <w:pPr>
                              <w:jc w:val="right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2.7pt;margin-top:-29.7pt;width:210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" stroked="f">
                <v:textbox>
                  <w:txbxContent>
                    <w:p w:rsidR="00892436" w:rsidRDefault="00892436" w:rsidP="008924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Затверджено</w:t>
                      </w:r>
                    </w:p>
                    <w:p w:rsidR="00892436" w:rsidRDefault="00892436" w:rsidP="008924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Наказ № ______ від_________</w:t>
                      </w:r>
                    </w:p>
                    <w:p w:rsidR="00892436" w:rsidRDefault="00892436" w:rsidP="008924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Директор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 ДПТНЗ Дніпровського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 xml:space="preserve">професійного </w:t>
                      </w:r>
                      <w:r>
                        <w:rPr>
                          <w:rFonts w:ascii="Times New Roman" w:hAnsi="Times New Roman"/>
                          <w:lang w:val="uk-UA"/>
                        </w:rPr>
                        <w:t>залізничного ліцею</w:t>
                      </w:r>
                    </w:p>
                    <w:p w:rsidR="00892436" w:rsidRDefault="00892436" w:rsidP="00892436">
                      <w:pPr>
                        <w:jc w:val="right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436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56CF5" wp14:editId="26C1C773">
                <wp:simplePos x="0" y="0"/>
                <wp:positionH relativeFrom="column">
                  <wp:posOffset>-308610</wp:posOffset>
                </wp:positionH>
                <wp:positionV relativeFrom="paragraph">
                  <wp:posOffset>-377190</wp:posOffset>
                </wp:positionV>
                <wp:extent cx="2667000" cy="1247775"/>
                <wp:effectExtent l="0" t="0" r="1905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436" w:rsidRDefault="00892436" w:rsidP="00892436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Погоджено</w:t>
                            </w:r>
                          </w:p>
                          <w:p w:rsidR="00892436" w:rsidRDefault="00892436" w:rsidP="00892436">
                            <w:pPr>
                              <w:jc w:val="right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4.3pt;margin-top:-29.7pt;width:210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">
                <v:textbox>
                  <w:txbxContent>
                    <w:p w:rsidR="00892436" w:rsidRDefault="00892436" w:rsidP="00892436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Погоджено</w:t>
                      </w:r>
                    </w:p>
                    <w:p w:rsidR="00892436" w:rsidRDefault="00892436" w:rsidP="00892436">
                      <w:pPr>
                        <w:jc w:val="right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892436" w:rsidRPr="00892436" w:rsidRDefault="00892436" w:rsidP="0089243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ПОЛОЖЕННЯ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 ВПРОВАДЖЕННЯ ЕЛЕМЕНТІВ ДУАЛЬНОЇ ФОРМИ НАВЧАННЯ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 ПРОФЕСІЙНУ ПІДГОТОВКУ КВАЛІФІКОВАНИХ РОБІТНИКІВ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ДНІПРОВСЬКОГО ПРОФЕСІЙНОГО ЗАЛІЗНИЧНОГО ЛІЦЕЮ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I. ЗАГАЛЬНІ ПОЛОЖЕННЯ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Дуальна форма навчання – практико орієнтоване навчання, побудоване на підґрунті соціального партнерства, спрямоване на формування нової моделі професійної підготовки кваліфікованих робітників із обов'язковими періодами виробничого навчання й виробничої практики, що проваджується на базі виробничих підрозділів </w:t>
      </w:r>
      <w:r w:rsidR="00397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регіональна філія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Придніпровська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залізниця» та передбачає зміцнення зв'язків навчання з виробництвом, визначення провідної ролі та підвищення відповідальності роботодавців за якість підготовки робітничих кадрів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впровадження елементів дуальної форми навчання – подолання диспропорції між пропозицією щодо надання освітніх послуг професійним ліцеєм 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Дніпровським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професійним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залізничним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ліцеєм) та запитами роботодавців щодо структури навчально-виробничого процесу, змісту і обсягу освітніх планів і програм, якості підготовки робітничих кадрів, надання можливості мобільно реагувати на зміни виробничих технологій та модернізувати зміст професійної освіти, враховувати вимоги конкретних виробничих підрозділів - замовників робітничих кадрів при організації навчально-виробничого процесу.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елементів дуальної форми навчання базується на поєднанні в навчальному процесі професійно-теоретичної та професійно-практичної підготовки в обсягах 30% (40%) теоретичних занять до 70% (60%) практичних занять. Виробниче навчання та виробнича практика здійснюється безпосередньо в умовах виробництва з використанням матеріально-технічної бази та кадрового потенціалу виробничого підрозділу, що надає можливість учням одночасно з навчанням у професійному ліцеї опановувати обрану професію безпосередньо на виробництві.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Система підготовки кадрів з елементами дуальної форми навчання впроваджується в рамках реалізації дослідно-експериментальної роботи Всеукраїнського рівня </w:t>
      </w:r>
      <w:r w:rsidRPr="00892436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 xml:space="preserve">«Професійна підготовка кваліфікованих робітників з використанням елементів дуальної системи навчання» (наказ Міністерства освіти і науки України від 16.03.2017 р.  №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298).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Організація навчально-виробничого процесу з елементами дуальної форми навчання базується на співпраці виробничих підрозділів </w:t>
      </w:r>
      <w:r w:rsidR="00397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регіональна філія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0B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Придніпровська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залізниця» (далі – підприємство) та </w:t>
      </w:r>
      <w:r w:rsidR="000B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Дніпровського 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професійного </w:t>
      </w:r>
      <w:r w:rsidR="000B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залізничного ліцею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- </w:t>
      </w:r>
      <w:r w:rsidR="000B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ДПЗЛ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 що мають взаємні права і  обов’язки, які регулюються тристороннім д</w:t>
      </w:r>
      <w:bookmarkStart w:id="0" w:name="_GoBack"/>
      <w:bookmarkEnd w:id="0"/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оговором між виробничим підрозділом, </w:t>
      </w:r>
      <w:r w:rsidR="000B38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ДПЗЛ</w:t>
      </w:r>
      <w:r w:rsidRPr="008924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здобувачем професійної (професійно-технічної) освіти (далі - учнем).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ІІ. ПІДПРИЄМСТВО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Підприємство (за згодою) на основі договору з </w:t>
      </w:r>
      <w:r w:rsidR="000B3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Дніпровським 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професійним</w:t>
      </w:r>
      <w:r w:rsidR="000B383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залізничним 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ліцеєм про впровадження елементів дуальної форми навчання забезпечує організацію виробничого навчання та виробничої практики для якісної підготовки кваліфікованих робітників відповідного кваліфікаційного рівня за визначеною професією. Підприємство забезпечує навчально-виробничу базу (навчально-виробничі ділянки) для проходження учнями виробничої практики та виробничого навчання, закріплює майстрів-наставників за учнями на виробничих місцях, надає можливість учням та педагогічним працівникам опанувати сучасні виробничі технології, сприяє стажуванню учнів та педагогічних працівників ліцею, створює належні умови для роботи майстрів-наставників, бере активну участь у формуванні змісту освітніх програм та структури навчально-виробничого процесу,  розробленні навчально-плануючої документації, здійсненні вихідного контролю знань та умінь учнів.</w:t>
      </w:r>
    </w:p>
    <w:p w:rsidR="00892436" w:rsidRPr="00892436" w:rsidRDefault="00892436" w:rsidP="0089243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Підприємство передбачає в перспективних планах соціально-економічного розвитку та колективних договорах заходи щодо зміцнення матеріально-технічної бази для забезпечення комфортних умов навчання, праці, побуту та відпочинку учнів та майстрів-наставників на підприємстві. </w:t>
      </w:r>
    </w:p>
    <w:p w:rsidR="00892436" w:rsidRPr="00892436" w:rsidRDefault="00892436" w:rsidP="0089243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Основні напрямки співпраці виробничого підрозділу і ліцею передбачають:</w:t>
      </w:r>
    </w:p>
    <w:p w:rsidR="00892436" w:rsidRPr="00892436" w:rsidRDefault="00892436" w:rsidP="00892436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підготовку за галузевим спрямуванням кваліфікованих робітників, що відповідають вимогам сучасних виробничих технологій і потребам конкретного виробництва; 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прогнозування потреби підприємства, галузі, регіону в підготовці, перепідготовці й підвищенні кваліфікації робітничих кадрів;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формування й управління професійними </w:t>
      </w:r>
      <w:proofErr w:type="spellStart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компетенціями</w:t>
      </w:r>
      <w:proofErr w:type="spellEnd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(визначення та опис </w:t>
      </w:r>
      <w:proofErr w:type="spellStart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компетенцій</w:t>
      </w:r>
      <w:proofErr w:type="spellEnd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планування графіку навчання, розвитку персоналу і створення нових робочих місць).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ПРАВА ПІДПРИЄМСТВА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Враховувати при формуванні бюджету кошторисні призначення для модернізації навчально-виробничої бази навчально-виробничих дільниць для забезпечення якісної професійно-практичної підготовки учнів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Брати участь у моніторингу потреб регіонального ринку праці у професійних кваліфікаціях з урахуванням власних інтересів та розвитку галузі. 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Брати участь спільно з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розробленні експериментальних навчальних планів і програм підготовки майбутніх кваліфікованих робітників. Формувати спільно з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графік навчального процесу для впровадження елементів дуальної форми навчання.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Брати участь у розробленні професійних та освітніх стандартів, формувати вимоги до професійних </w:t>
      </w:r>
      <w:proofErr w:type="spellStart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майбутніх фахівців. 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Укладати договори між підприємством,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та учнями з метою забезпечення якісної професійно-практичної підготовки учнів, запровадження механізмів стимулювання ефективної праці учнів та їх наставників, сприяння працевлаштуванню випускників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Сприяти навчанню учнів </w:t>
      </w:r>
      <w:r w:rsidR="002E6DA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 сучасному навчально-виробничому обладнанні, оволодінню ними інноваційними виробничими технологіями.</w:t>
      </w:r>
    </w:p>
    <w:p w:rsidR="00892436" w:rsidRPr="00892436" w:rsidRDefault="00892436" w:rsidP="008924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Здійснювати обмін інформацією з ПТНЗ щодо прийнятих управлінських рішень з кадрових питань, внесення змін у нормативно-правові акти з питань підготовки кадрів в умовах виробництва. 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ОБОВ'ЯЗКИ ПІДПРИЄМСТВА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Надавати робочі місця учням для проходження виробничого навчання та виробничої практики, забезпечувати виконання програм виробничого навчання і практики.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Призначати відповідального працівника, який здійснює загальне керівництво професійним навчанням учнів ліцею на підприємстві у відповідності до вимог робочих навчальних планів і програм професійної підготовки.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Організовувати навчання-інструктаж учнів з охорони праці перед початком навчання на підприємстві та здійснювати періодичну перевірку їх знань з охорони праці.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Забезпечувати проведення виробничого навчання та виробничої практики учнів ліцею у провідних цехах, на робочих місцях, які оснащені сучасною технікою з новітньою технологією і високим рівнем організації праці, в складі бригад під керівництвом досвідчених майстрів-наставників.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Контролювати дотримання правил внутрішнього трудового розпорядку, встановлених на підприємстві.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Передавати (за можливістю) безоплатно </w:t>
      </w:r>
      <w:r w:rsidR="008946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необхідне устаткування, обладнання, машини, механізми, транспортні засоби, інструменти, інвентар з метою зміцненню матеріально-технічної бази навчального закладу.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Забезпечувати (за можливості) учнів спеціальним робочим одягом, взуттям та іншими індивідуальними засобами захисту за встановленими нормами для відповідних штатних працівників підприємства.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Здійснювати оплату праці учнів відповідно до обсягів виконання практичних завдань, випуску реальної продукції виробництва.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Складати виробничі характеристики учнів після завершення виробничої практики із зазначенням рекомендованого рівня кваліфікації.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Надавати заявки на підготовку кадрів у </w:t>
      </w:r>
      <w:r w:rsidR="008946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ДПЗЛ 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розрізі професій і рівнів кваліфікації, виходячи з потреб виробництва.  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Працевлаштовувати на базі підприємств (за наявності вільних робочих місць) випускників, які здобули професійну кваліфікацію за дуальною формою навчання.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Укладати трьохсторонні договори з учнем і </w:t>
      </w:r>
      <w:r w:rsidR="008946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що передбачають надання оплачуваних робочих місць для виробничої практики та працевлаштування.</w:t>
      </w:r>
    </w:p>
    <w:p w:rsidR="00892436" w:rsidRPr="00892436" w:rsidRDefault="00892436" w:rsidP="00892436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Брати участь у роботі з професійної орієнтації молоді на робітничі професії.</w:t>
      </w:r>
    </w:p>
    <w:p w:rsidR="00892436" w:rsidRPr="00892436" w:rsidRDefault="00892436" w:rsidP="008924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ІІ. </w:t>
      </w:r>
      <w:r w:rsidR="008946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ДНІПРОВСЬКИЙ ПРОФЕСІЙНИЙ ЗАЛІЗНИЧНИЙ ЛІЦЕЙ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Упровадження елементів дуальної форми навчання у навчально-виробничий процес </w:t>
      </w:r>
      <w:r w:rsidR="008946D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запроваджується з метою забезпечення відповідності змісту професійної освіти, визначеного державними освітніми стандартами професійно-технічної освіти, вимогам сучасного виробництва, інноваційним технологічним процесам та технічному забезпеченню.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Навчальний заклад на основі державних стандартів професійної (професійно-технічної) освіти з конкретних професій розробляє навчальні плани та програми, використовуючи для оновлення змісту навчальних програм 20% варіативного компоненту змісту освіти, формує графік навчально-виробничого процесу із врахуванням потреб та виробничих інтересів підприємства. Навчання проводиться за робочими планами й освітніми програмами, погодженими з роботодавцями та затвердженими в установленому порядку.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Навчальний процес з елементами дуальної форми навчання включає 3 основних етапи: 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- опанування базовими знаннями, уміннями та навичками, що здобуваються в стінах навчального закладу на початку навчального процесу, та включає 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теоретичну підготовку та виробниче навчання у навчально-виробничих майстернях навчального закладу;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професійно-теоретична підготовка, яка здійснюється на базі навчального закладу на початку кожного кваліфікаційного рівня або навчального модуля з метою вивчення нових тем та програм;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 професійно-практична підготовка, що проваджується в умовах виробництва та включає виробниче навчання й виробничу практику і забезпечує опанування учнями професійного компоненту змісту освіти.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Побудова графіку навчального процесу може бути багато варіативною та формувати навчальні компоненти у залежності від особливості діяльності підприємства, складності в опануванні професійних кваліфікацій, врахування сезонних факторів для певних професій тощо.</w:t>
      </w: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Професійно-практична підготовка проводиться на виробничих об'єктах підприємств-замовників кадрів для забезпечення здобуття сучасних професійних </w:t>
      </w:r>
      <w:proofErr w:type="spellStart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компетенцій</w:t>
      </w:r>
      <w:proofErr w:type="spellEnd"/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і спрямовується на закріплення, розширення, поглиблення і систематизацію знань, умінь і навичок, отриманих при вивченні спеціальних дисциплін, формування й закріплення практичного досвіду. </w:t>
      </w: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Для якісної організації практичного навчання за кожним учнем закріплюється наставник з числа працівників даного підприємства. Контроль за отриманими практичними знаннями та навичками  здійснюється керівником практики, призначеним </w:t>
      </w:r>
      <w:r w:rsidR="00FF58E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майстром виробничого навчання даної навчальної групи та майстром-наставником, закріпленим за учнем із числа кращих працівників-виробничників. За підсумками контролю виставляється оцінка, яка фіксується в журналі практичного навчання. Підсумком практичного навчання є захист звіту про проходження виробничої практики із наданням заповненого щоденника про проходження виробничої практики та виробничої характеристики (з підписами керівника та майстрів-наставників з виробництва). 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ПРАВА</w:t>
      </w:r>
      <w:r w:rsidR="00ED2B7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FF58E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ДНІПРОВСЬКОГО ПРОФЕСІЙНОГО ЗАЛІЗНИЧНОГО ЛІЦЕЮ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Заключати тристоронні договори для впровадження елементів дуальної форми навчання з підприємствами, установами, організаціями та учнями, що здобувають робітничі професії.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Вносити спільно з роботодавцями зміни до структури навчально-виробничого процесу, змісту професійної підготовки, графіку проходження професійно-практичної підготовки за умови дотримання діючих нормативно-правих актів у сфері освіти та погодження і затвердження робочих навчальних планів в установленому порядку.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Призначати відповідального керівника (куратора) для організації та контролю за здійсненням професійно-практичної підготовки в умовах виробництва.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Визначати посадові обов’язки майстрів виробничого навчання, закріплених за навчальними групами, у яких запроваджуються елементи дуальної форми навчання.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Погоджувати кандидатури майстрів-наставників, що призначаються підприємством для проведення виробничого навчання та виробничої практики.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Видавати спільно з підприємством сертифікат, що підтверджує рівень професійної кваліфікації учня, за умови успішного опанування практичного розділу навчальної програми.</w:t>
      </w:r>
    </w:p>
    <w:p w:rsidR="00892436" w:rsidRPr="00892436" w:rsidRDefault="00892436" w:rsidP="0089243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Ініціювати оновлення матеріально-технічної бази, технічного забезпечення навчально-виробничих дільниць та навчально-виробничих майстерень ліцею, покращення соціально-побутових умов праці учнів та майстрів-наставників перед керівництвом підприємства.</w:t>
      </w: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ОБОВ’ЯЗКИ</w:t>
      </w:r>
    </w:p>
    <w:p w:rsidR="00892436" w:rsidRDefault="00ED2B7C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ДНІПРОВСЬКОГО ПРОФЕСІЙНОГО ЗАЛІЗНИЧНОГО ЛІЦЕЮ</w:t>
      </w:r>
    </w:p>
    <w:p w:rsidR="00ED2B7C" w:rsidRPr="00892436" w:rsidRDefault="00ED2B7C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firstLine="142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Вчасно реагувати на рекомендації й пропозиції підприємств-партнерів щодо удосконалення форм і методів організації виробничого навчання та виробничої практики.</w:t>
      </w:r>
    </w:p>
    <w:p w:rsidR="00892436" w:rsidRPr="00892436" w:rsidRDefault="00892436" w:rsidP="00892436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Дотримуватись державних стандартів професійної підготовки майбутніх кваліфікованих робітників.</w:t>
      </w:r>
    </w:p>
    <w:p w:rsidR="00892436" w:rsidRPr="00892436" w:rsidRDefault="00892436" w:rsidP="00892436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Здійснювати контроль за умовами праці та оплатою праці учнів під час виробничої практики учнів.</w:t>
      </w:r>
    </w:p>
    <w:p w:rsidR="00892436" w:rsidRPr="00892436" w:rsidRDefault="00892436" w:rsidP="00892436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Сприяти матеріальному стимулюванні підприємством якісного виконання виробничих завдань учнями, ефективної роботи керівників виробничої практики та майстрів-наставників. </w:t>
      </w:r>
    </w:p>
    <w:p w:rsidR="00892436" w:rsidRPr="00892436" w:rsidRDefault="00892436" w:rsidP="00892436">
      <w:pPr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Формувати нові професійні компетентності майбутніх робітників, психологічну готовність працювати в колективі, виховувати лідерські якості, навчати основам підприємницької діяльності.</w:t>
      </w:r>
    </w:p>
    <w:p w:rsidR="00892436" w:rsidRPr="00892436" w:rsidRDefault="00892436" w:rsidP="008924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6. Забезпечувати належну якість професійно-теоретичної підготовки учнів відповідно до вимог сучасних технологічних процесів із врахуванням запитів роботодавців.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ІІІ. ЗДОБУВАЧ ПРОФЕСІЙНОЇ (ПРОФЕСІЙНО-ТЕХНІЧНОЇ) ОСВІТИ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Здобувачі професійної (професійно-технічної) освіти є важливим складником упровадження елементів дуальної форми навчання у навчально-виробничий процес. Надання можливості учням </w:t>
      </w:r>
      <w:r w:rsidR="00ED2B7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ДПЗЛ</w:t>
      </w: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опановувати сучасні виробничі технології безпосередньо в умовах виробництва сприяє підготовці кваліфікованих робітничих кадрів відповідно до вимог сучасного виробництва, забезпечує високий рівень працевлаштування випускників ліцею.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ПРАВА ЗДОБУВАЧА ОСВІТИ</w:t>
      </w:r>
    </w:p>
    <w:p w:rsidR="00892436" w:rsidRPr="00892436" w:rsidRDefault="00892436" w:rsidP="00892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D2B7C" w:rsidRPr="00892436" w:rsidRDefault="00ED2B7C" w:rsidP="00DE1D40">
      <w:pPr>
        <w:tabs>
          <w:tab w:val="left" w:pos="1134"/>
          <w:tab w:val="left" w:pos="5845"/>
          <w:tab w:val="left" w:pos="74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1.</w:t>
      </w:r>
      <w:r w:rsidR="00892436"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>Обирати місце проведення професійно-практичної підготовки відповідно до переліку підприємств, що надали згоду на участь у впровадження елементів дуальної форми навчання у навчально-виробничий процес.</w:t>
      </w:r>
    </w:p>
    <w:p w:rsidR="00ED2B7C" w:rsidRPr="00892436" w:rsidRDefault="00ED2B7C" w:rsidP="00DE1D40">
      <w:pPr>
        <w:tabs>
          <w:tab w:val="left" w:pos="1134"/>
          <w:tab w:val="left" w:pos="5845"/>
          <w:tab w:val="left" w:pos="74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2.</w:t>
      </w:r>
      <w:r w:rsidR="00892436"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>Бути відповідальною стороною при укладанні тристороннього договору щодо умов проходження виробничої практики та виробничого навчання в умовах виробництва, переважного права на подальше працевлаштування.</w:t>
      </w:r>
    </w:p>
    <w:p w:rsidR="00ED2B7C" w:rsidRDefault="00ED2B7C" w:rsidP="00DE1D40">
      <w:pPr>
        <w:pStyle w:val="a3"/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892436" w:rsidRPr="00ED2B7C">
        <w:rPr>
          <w:rFonts w:ascii="Times New Roman" w:eastAsia="Calibri" w:hAnsi="Times New Roman" w:cs="Times New Roman"/>
          <w:sz w:val="28"/>
          <w:szCs w:val="28"/>
          <w:lang w:val="uk-UA"/>
        </w:rPr>
        <w:t>Отримувати відповідну оплату праці за виконаний обсяг робіт за період виробничої практики.</w:t>
      </w:r>
    </w:p>
    <w:p w:rsidR="00ED2B7C" w:rsidRPr="00892436" w:rsidRDefault="00ED2B7C" w:rsidP="00DE1D40">
      <w:pPr>
        <w:tabs>
          <w:tab w:val="left" w:pos="1134"/>
          <w:tab w:val="left" w:pos="5845"/>
          <w:tab w:val="left" w:pos="74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4.</w:t>
      </w:r>
      <w:r w:rsidR="00892436"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>Отримувати додаткові винагороди та соціальні пільги, передбачені для працівників Підприємства.</w:t>
      </w:r>
    </w:p>
    <w:p w:rsidR="00892436" w:rsidRPr="00892436" w:rsidRDefault="00ED2B7C" w:rsidP="00DE1D40">
      <w:pPr>
        <w:tabs>
          <w:tab w:val="left" w:pos="1134"/>
          <w:tab w:val="left" w:pos="5845"/>
          <w:tab w:val="left" w:pos="74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5.</w:t>
      </w:r>
      <w:r w:rsidR="00892436"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>Після завершення навчального процесу та терміну дії тристороннього договору за наявності пропозиції від Підприємства укласти з Підприємством трудовий договір.</w:t>
      </w:r>
    </w:p>
    <w:p w:rsidR="00892436" w:rsidRPr="00892436" w:rsidRDefault="00892436" w:rsidP="00DE1D40">
      <w:pPr>
        <w:tabs>
          <w:tab w:val="left" w:pos="1134"/>
          <w:tab w:val="left" w:pos="5845"/>
          <w:tab w:val="left" w:pos="748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ОБОВ’ЯЗКИ ЗДОБУВАЧА ОСВІТИ</w:t>
      </w:r>
    </w:p>
    <w:p w:rsidR="00892436" w:rsidRPr="00892436" w:rsidRDefault="00892436" w:rsidP="0089243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892436" w:rsidRPr="00892436" w:rsidRDefault="00892436" w:rsidP="00892436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1. Відвідувати заняття і виконувати виробничі завдання в рамках вимог державного освітнього стандарту з конкретної професії відповідно до графіку навчально-виробничого процесу.</w:t>
      </w:r>
    </w:p>
    <w:p w:rsidR="00892436" w:rsidRPr="00892436" w:rsidRDefault="00892436" w:rsidP="00892436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2. Виконувати настанови майстрів виробничого навчання та наставників, призначених Підприємством, що стосуються процесу навчання і виробничого процесу, для набуття професійних кваліфікацій відповідного кваліфікаційного рівня.</w:t>
      </w:r>
    </w:p>
    <w:p w:rsidR="00892436" w:rsidRPr="00892436" w:rsidRDefault="00892436" w:rsidP="00892436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3. Сумлінно ставитися до опанування програми професійно-практичної підготовки за обраною професією. </w:t>
      </w:r>
    </w:p>
    <w:p w:rsidR="00892436" w:rsidRPr="00892436" w:rsidRDefault="00892436" w:rsidP="00892436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4. Дотримуватися під час навчання вимог Статуту, правил внутрішнього розпорядку та інших нормативних актів, що діють на Підприємстві, в тому числі у сфері охорони праці, дбайливо та ощадливо ставитися до майна Підприємства.</w:t>
      </w:r>
    </w:p>
    <w:p w:rsidR="00892436" w:rsidRPr="00892436" w:rsidRDefault="00892436" w:rsidP="00892436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24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5. Працевлаштовуватись після завершення навчання за умови наявності вакансій на роботу на Підприємство (за згодою сторін).</w:t>
      </w:r>
    </w:p>
    <w:p w:rsidR="00C53859" w:rsidRPr="00892436" w:rsidRDefault="00C53859">
      <w:pPr>
        <w:rPr>
          <w:lang w:val="uk-UA"/>
        </w:rPr>
      </w:pPr>
    </w:p>
    <w:sectPr w:rsidR="00C53859" w:rsidRPr="0089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5A3"/>
    <w:multiLevelType w:val="hybridMultilevel"/>
    <w:tmpl w:val="AB9610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62BC"/>
    <w:multiLevelType w:val="hybridMultilevel"/>
    <w:tmpl w:val="B052A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72D0"/>
    <w:multiLevelType w:val="hybridMultilevel"/>
    <w:tmpl w:val="0CA0C5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65BA1"/>
    <w:multiLevelType w:val="hybridMultilevel"/>
    <w:tmpl w:val="15FA94F8"/>
    <w:lvl w:ilvl="0" w:tplc="40B25E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593898"/>
    <w:multiLevelType w:val="hybridMultilevel"/>
    <w:tmpl w:val="2402C7B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D096020"/>
    <w:multiLevelType w:val="hybridMultilevel"/>
    <w:tmpl w:val="1FC8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54"/>
    <w:rsid w:val="000B3838"/>
    <w:rsid w:val="002E6DAF"/>
    <w:rsid w:val="00397056"/>
    <w:rsid w:val="00892436"/>
    <w:rsid w:val="008946D4"/>
    <w:rsid w:val="009644CD"/>
    <w:rsid w:val="00C53859"/>
    <w:rsid w:val="00CF0254"/>
    <w:rsid w:val="00DE1D40"/>
    <w:rsid w:val="00ED2B7C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2271</Words>
  <Characters>12950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</dc:creator>
  <cp:keywords/>
  <dc:description/>
  <cp:lastModifiedBy>ZAUCH</cp:lastModifiedBy>
  <cp:revision>10</cp:revision>
  <dcterms:created xsi:type="dcterms:W3CDTF">2018-07-25T07:00:00Z</dcterms:created>
  <dcterms:modified xsi:type="dcterms:W3CDTF">2018-08-09T12:33:00Z</dcterms:modified>
</cp:coreProperties>
</file>